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1CC0F">
      <w:pPr>
        <w:spacing w:line="560" w:lineRule="exact"/>
        <w:ind w:firstLine="560"/>
        <w:jc w:val="center"/>
        <w:outlineLvl w:val="0"/>
        <w:rPr>
          <w:rFonts w:ascii="方正仿宋_GB2312" w:hAnsi="方正仿宋_GB2312" w:eastAsia="方正仿宋_GB2312" w:cs="方正仿宋_GB2312"/>
          <w:sz w:val="28"/>
          <w:szCs w:val="28"/>
        </w:rPr>
      </w:pPr>
      <w:bookmarkStart w:id="0" w:name="_Toc128397373"/>
      <w:bookmarkStart w:id="1" w:name="_Toc132398710"/>
      <w:bookmarkStart w:id="2" w:name="_Toc128149845"/>
      <w:bookmarkStart w:id="3" w:name="_Toc23299"/>
      <w:bookmarkStart w:id="4" w:name="_Toc128147494"/>
      <w:bookmarkStart w:id="5" w:name="_Toc128147351"/>
      <w:bookmarkStart w:id="6" w:name="_Toc127547642"/>
      <w:bookmarkStart w:id="7" w:name="_Toc10817"/>
      <w:bookmarkStart w:id="8" w:name="_Toc130886520"/>
      <w:bookmarkStart w:id="9" w:name="_Toc11336"/>
      <w:bookmarkStart w:id="10" w:name="_Toc128149621"/>
      <w:bookmarkStart w:id="11" w:name="_Toc130887374"/>
      <w:bookmarkStart w:id="12" w:name="_Toc2775"/>
      <w:bookmarkStart w:id="13" w:name="_Toc27166"/>
      <w:r>
        <w:rPr>
          <w:rFonts w:hint="eastAsia" w:ascii="黑体" w:hAnsi="黑体" w:eastAsia="黑体" w:cs="黑体"/>
          <w:sz w:val="28"/>
          <w:szCs w:val="28"/>
        </w:rPr>
        <w:t>一、商务要求</w:t>
      </w:r>
      <w:bookmarkEnd w:id="0"/>
      <w:bookmarkEnd w:id="1"/>
      <w:bookmarkEnd w:id="2"/>
      <w:bookmarkEnd w:id="3"/>
      <w:bookmarkEnd w:id="4"/>
      <w:bookmarkEnd w:id="5"/>
      <w:bookmarkEnd w:id="6"/>
      <w:bookmarkEnd w:id="7"/>
      <w:bookmarkEnd w:id="8"/>
      <w:bookmarkEnd w:id="9"/>
      <w:bookmarkEnd w:id="10"/>
      <w:bookmarkEnd w:id="11"/>
      <w:bookmarkEnd w:id="12"/>
      <w:bookmarkEnd w:id="13"/>
    </w:p>
    <w:p w14:paraId="3486128D">
      <w:pPr>
        <w:pStyle w:val="15"/>
        <w:spacing w:line="560" w:lineRule="exact"/>
        <w:ind w:firstLine="480"/>
        <w:outlineLvl w:val="1"/>
        <w:rPr>
          <w:rFonts w:hAnsi="宋体"/>
        </w:rPr>
      </w:pPr>
      <w:r>
        <w:rPr>
          <w:rFonts w:ascii="宋体" w:hAnsi="宋体"/>
          <w:lang w:val="zh-CN"/>
        </w:rPr>
        <w:t>★</w:t>
      </w:r>
      <w:r>
        <w:rPr>
          <w:rFonts w:hAnsi="宋体"/>
          <w:lang w:val="zh-CN"/>
        </w:rPr>
        <w:t>（一）</w:t>
      </w:r>
      <w:r>
        <w:rPr>
          <w:rFonts w:hAnsi="宋体"/>
        </w:rPr>
        <w:t>交</w:t>
      </w:r>
      <w:r>
        <w:rPr>
          <w:rFonts w:hint="eastAsia" w:hAnsi="宋体"/>
        </w:rPr>
        <w:t>付（服务）</w:t>
      </w:r>
      <w:r>
        <w:rPr>
          <w:rFonts w:hAnsi="宋体"/>
        </w:rPr>
        <w:t>时间、地点</w:t>
      </w:r>
      <w:r>
        <w:rPr>
          <w:rFonts w:hint="eastAsia" w:hAnsi="宋体"/>
        </w:rPr>
        <w:t>和方式</w:t>
      </w:r>
    </w:p>
    <w:p w14:paraId="1724B5FD">
      <w:pPr>
        <w:pStyle w:val="15"/>
        <w:spacing w:line="560" w:lineRule="exact"/>
        <w:ind w:firstLine="480"/>
        <w:rPr>
          <w:rFonts w:ascii="宋体" w:hAnsi="宋体" w:cs="宋体"/>
        </w:rPr>
      </w:pPr>
      <w:r>
        <w:rPr>
          <w:rFonts w:ascii="宋体" w:hAnsi="宋体" w:cs="宋体"/>
        </w:rPr>
        <w:t>1.</w:t>
      </w:r>
      <w:r>
        <w:rPr>
          <w:rFonts w:hint="eastAsia" w:ascii="宋体" w:hAnsi="宋体" w:cs="宋体"/>
        </w:rPr>
        <w:t>交付时间</w:t>
      </w:r>
      <w:r>
        <w:rPr>
          <w:rFonts w:hint="eastAsia" w:hAnsi="宋体"/>
        </w:rPr>
        <w:t>：</w:t>
      </w:r>
      <w:r>
        <w:rPr>
          <w:rFonts w:hint="eastAsia" w:hAnsi="宋体"/>
          <w:u w:val="single"/>
        </w:rPr>
        <w:t xml:space="preserve">  合同签订后2025年12月</w:t>
      </w:r>
      <w:r>
        <w:rPr>
          <w:rFonts w:hint="eastAsia" w:hAnsi="宋体"/>
          <w:u w:val="single"/>
          <w:lang w:val="en-US" w:eastAsia="zh-CN"/>
        </w:rPr>
        <w:t>10</w:t>
      </w:r>
      <w:r>
        <w:rPr>
          <w:rFonts w:hint="eastAsia" w:hAnsi="宋体"/>
          <w:u w:val="single"/>
        </w:rPr>
        <w:t xml:space="preserve">日前提交成果并验收  </w:t>
      </w:r>
      <w:r>
        <w:rPr>
          <w:rFonts w:hint="eastAsia" w:hAnsi="宋体"/>
        </w:rPr>
        <w:t>。</w:t>
      </w:r>
    </w:p>
    <w:p w14:paraId="383DAB94">
      <w:pPr>
        <w:pStyle w:val="15"/>
        <w:spacing w:line="560" w:lineRule="exact"/>
        <w:ind w:firstLine="480"/>
        <w:rPr>
          <w:rFonts w:hAnsi="宋体"/>
        </w:rPr>
      </w:pPr>
      <w:r>
        <w:rPr>
          <w:rFonts w:ascii="宋体" w:hAnsi="宋体" w:cs="宋体"/>
        </w:rPr>
        <w:t>2.</w:t>
      </w:r>
      <w:r>
        <w:rPr>
          <w:rFonts w:hint="eastAsia" w:ascii="宋体" w:hAnsi="宋体" w:cs="宋体"/>
        </w:rPr>
        <w:t>交付</w:t>
      </w:r>
      <w:r>
        <w:rPr>
          <w:rFonts w:hint="eastAsia" w:hAnsi="宋体"/>
        </w:rPr>
        <w:t>地点：</w:t>
      </w:r>
      <w:r>
        <w:rPr>
          <w:rFonts w:hint="eastAsia" w:hAnsi="宋体"/>
          <w:u w:val="single"/>
        </w:rPr>
        <w:t xml:space="preserve">  </w:t>
      </w:r>
      <w:r>
        <w:rPr>
          <w:u w:val="single"/>
        </w:rPr>
        <w:t>中国水利水电科学研究院水资源研究所指定场所</w:t>
      </w:r>
      <w:r>
        <w:rPr>
          <w:rFonts w:hint="eastAsia"/>
          <w:u w:val="single"/>
        </w:rPr>
        <w:t xml:space="preserve">  </w:t>
      </w:r>
      <w:r>
        <w:rPr>
          <w:rFonts w:hint="eastAsia" w:hAnsi="宋体"/>
        </w:rPr>
        <w:t>。</w:t>
      </w:r>
    </w:p>
    <w:p w14:paraId="02343BFA">
      <w:pPr>
        <w:pStyle w:val="15"/>
        <w:spacing w:line="560" w:lineRule="exact"/>
        <w:ind w:firstLine="480"/>
        <w:rPr>
          <w:rFonts w:ascii="宋体" w:hAnsi="宋体" w:cs="宋体"/>
        </w:rPr>
      </w:pPr>
      <w:r>
        <w:rPr>
          <w:rFonts w:hint="eastAsia" w:ascii="宋体" w:hAnsi="宋体" w:cs="宋体"/>
        </w:rPr>
        <w:t>3</w:t>
      </w:r>
      <w:r>
        <w:rPr>
          <w:rFonts w:ascii="宋体" w:hAnsi="宋体" w:cs="宋体"/>
        </w:rPr>
        <w:t>.服务</w:t>
      </w:r>
      <w:r>
        <w:rPr>
          <w:rFonts w:hint="eastAsia" w:ascii="宋体" w:hAnsi="宋体" w:cs="宋体"/>
        </w:rPr>
        <w:t>方式：</w:t>
      </w:r>
      <w:r>
        <w:rPr>
          <w:rFonts w:hint="eastAsia" w:ascii="宋体" w:hAnsi="宋体" w:cs="宋体"/>
          <w:u w:val="single"/>
        </w:rPr>
        <w:t xml:space="preserve">  开发一套水文测报数据管理系统  </w:t>
      </w:r>
      <w:r>
        <w:rPr>
          <w:rFonts w:hint="eastAsia" w:ascii="宋体" w:hAnsi="宋体" w:cs="宋体"/>
        </w:rPr>
        <w:t>。</w:t>
      </w:r>
    </w:p>
    <w:p w14:paraId="71D674F0">
      <w:pPr>
        <w:pStyle w:val="15"/>
        <w:spacing w:line="560" w:lineRule="exact"/>
        <w:ind w:firstLine="480"/>
        <w:outlineLvl w:val="1"/>
        <w:rPr>
          <w:rFonts w:hAnsi="宋体"/>
        </w:rPr>
      </w:pPr>
      <w:r>
        <w:rPr>
          <w:rFonts w:hint="eastAsia" w:hAnsi="宋体"/>
        </w:rPr>
        <w:t>（二）售后服务</w:t>
      </w:r>
    </w:p>
    <w:p w14:paraId="210ED9B7">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1.本项目质保期从验收之日起</w:t>
      </w:r>
      <w:r>
        <w:rPr>
          <w:rFonts w:asciiTheme="minorEastAsia" w:hAnsiTheme="minorEastAsia" w:eastAsiaTheme="minorEastAsia"/>
          <w:sz w:val="24"/>
        </w:rPr>
        <w:t>12</w:t>
      </w:r>
      <w:r>
        <w:rPr>
          <w:rFonts w:hint="eastAsia" w:asciiTheme="minorEastAsia" w:hAnsiTheme="minorEastAsia" w:eastAsiaTheme="minorEastAsia"/>
          <w:sz w:val="24"/>
        </w:rPr>
        <w:t>个月。</w:t>
      </w:r>
    </w:p>
    <w:p w14:paraId="6EE94AD2">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在质保期内，乙方提供技术指导、故障恢复等，提供7*24小时售后服务热线及现场技术支持，在接到用户服务要求后1小时立即做出回应，远程指导排除故障；乙方接到服务通知后，即使对发生的故障与质量保证的有关条款存有异议，也应在甲方要求的时间内采取措施解决。</w:t>
      </w:r>
    </w:p>
    <w:p w14:paraId="0FF94737">
      <w:pPr>
        <w:pStyle w:val="15"/>
        <w:spacing w:line="560" w:lineRule="exact"/>
        <w:ind w:firstLine="560"/>
        <w:outlineLvl w:val="1"/>
        <w:rPr>
          <w:sz w:val="28"/>
          <w:szCs w:val="28"/>
        </w:rPr>
      </w:pPr>
      <w:r>
        <w:rPr>
          <w:rFonts w:ascii="宋体" w:hAnsi="宋体"/>
          <w:sz w:val="28"/>
          <w:szCs w:val="28"/>
          <w:lang w:val="zh-CN"/>
        </w:rPr>
        <w:t>★</w:t>
      </w:r>
      <w:r>
        <w:rPr>
          <w:rFonts w:hAnsi="宋体"/>
          <w:lang w:val="zh-CN"/>
        </w:rPr>
        <w:t>（</w:t>
      </w:r>
      <w:r>
        <w:rPr>
          <w:rFonts w:hint="eastAsia" w:hAnsi="宋体"/>
          <w:lang w:val="zh-CN"/>
        </w:rPr>
        <w:t>三</w:t>
      </w:r>
      <w:r>
        <w:rPr>
          <w:rFonts w:hAnsi="宋体"/>
          <w:lang w:val="zh-CN"/>
        </w:rPr>
        <w:t>）</w:t>
      </w:r>
      <w:r>
        <w:rPr>
          <w:rFonts w:hint="eastAsia" w:hAnsi="宋体"/>
          <w:lang w:val="zh-CN"/>
        </w:rPr>
        <w:t>技术情报和资料的保密</w:t>
      </w:r>
    </w:p>
    <w:p w14:paraId="7AA146D2">
      <w:pPr>
        <w:spacing w:line="578" w:lineRule="exact"/>
        <w:ind w:firstLine="480" w:firstLineChars="200"/>
        <w:rPr>
          <w:rFonts w:asciiTheme="minorEastAsia" w:hAnsiTheme="minorEastAsia" w:eastAsiaTheme="minorEastAsia"/>
          <w:sz w:val="24"/>
        </w:rPr>
      </w:pPr>
      <w:bookmarkStart w:id="14" w:name="_Hlk130632209"/>
      <w:r>
        <w:rPr>
          <w:rFonts w:hint="eastAsia" w:asciiTheme="minorEastAsia" w:hAnsiTheme="minorEastAsia" w:eastAsiaTheme="minorEastAsia"/>
          <w:sz w:val="24"/>
        </w:rPr>
        <w:t>甲乙双方应在合同有效期内及合同期限结束后5年内对项目情况进行保密，不得以任何方式向第三方披露。如果双方中的任何一方有意或者无意泄露保密资料，造成对方损失的，承担赔偿对方损失的责任，但以下情况的披露除外。</w:t>
      </w:r>
    </w:p>
    <w:p w14:paraId="76F26734">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1.当披露予第三方时已经是或者非因泄密方的过失而为公众所知的资料。</w:t>
      </w:r>
    </w:p>
    <w:p w14:paraId="67824AFC">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法律要求披露资料，或任何监管机构要求披露资料，或按有管辖权的法庭发出的命令披露资料，但被要求披露的一方，应当事前通知对方任何该等披露或建议披露及合理可行地使双方寻求行政及法律救济的机会以维持对该等资料保密。</w:t>
      </w:r>
    </w:p>
    <w:p w14:paraId="14BAD067">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3.基于双方书面同意而向第三方所披露的资料和信息。</w:t>
      </w:r>
    </w:p>
    <w:bookmarkEnd w:id="14"/>
    <w:p w14:paraId="0D3B30F2">
      <w:pPr>
        <w:pStyle w:val="15"/>
        <w:spacing w:line="560" w:lineRule="exact"/>
        <w:ind w:firstLine="480"/>
        <w:outlineLvl w:val="1"/>
        <w:rPr>
          <w:rFonts w:ascii="宋体" w:hAnsi="宋体"/>
          <w:lang w:val="zh-CN"/>
        </w:rPr>
      </w:pPr>
      <w:r>
        <w:rPr>
          <w:rFonts w:hint="eastAsia" w:ascii="宋体" w:hAnsi="宋体"/>
          <w:lang w:val="zh-CN"/>
        </w:rPr>
        <w:t>★（四）付款条件</w:t>
      </w:r>
    </w:p>
    <w:p w14:paraId="65533855">
      <w:pPr>
        <w:pStyle w:val="15"/>
        <w:spacing w:line="560" w:lineRule="exact"/>
        <w:ind w:firstLine="480"/>
        <w:outlineLvl w:val="1"/>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自本合同签订生效之日起10月份内，甲方向乙方支付合同总金额的40%预付款；乙方完成项目项目上线部署后，甲方向乙方支付合同总金额的50%。12月10日前完成项目验收，甲方向乙方支付合同总金额的10%。</w:t>
      </w:r>
    </w:p>
    <w:p w14:paraId="71B827B8">
      <w:pPr>
        <w:pStyle w:val="15"/>
        <w:spacing w:line="560" w:lineRule="exact"/>
        <w:ind w:firstLine="480"/>
        <w:outlineLvl w:val="1"/>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rPr>
        <w:t>五</w:t>
      </w:r>
      <w:r>
        <w:rPr>
          <w:rFonts w:hint="eastAsia" w:asciiTheme="minorEastAsia" w:hAnsiTheme="minorEastAsia" w:eastAsiaTheme="minorEastAsia"/>
          <w:lang w:val="zh-CN"/>
        </w:rPr>
        <w:t>）质量保证</w:t>
      </w:r>
    </w:p>
    <w:p w14:paraId="27EAF26B">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1.乙方保证项目成果通过甲方组织的评审和验收。</w:t>
      </w:r>
    </w:p>
    <w:p w14:paraId="20957B25">
      <w:pPr>
        <w:spacing w:line="578"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2.乙方保证：所提供的技术文件是最新的、完备的、清晰的、正确的，并且符合合同及其附件的规定以及甲方的要求。</w:t>
      </w:r>
    </w:p>
    <w:p w14:paraId="7BFC9FF2">
      <w:bookmarkStart w:id="15" w:name="_Toc128149846"/>
      <w:bookmarkStart w:id="16" w:name="_Toc128149622"/>
      <w:bookmarkStart w:id="17" w:name="_Toc130886521"/>
      <w:bookmarkStart w:id="18" w:name="_Toc132398711"/>
      <w:bookmarkStart w:id="19" w:name="_Toc128397374"/>
      <w:bookmarkStart w:id="20" w:name="_Toc128147352"/>
      <w:bookmarkStart w:id="21" w:name="_Toc128147495"/>
      <w:bookmarkStart w:id="22" w:name="_Toc127547643"/>
      <w:bookmarkStart w:id="23" w:name="_Toc130887375"/>
    </w:p>
    <w:p w14:paraId="04773CFD">
      <w:pPr>
        <w:rPr>
          <w:rFonts w:ascii="黑体" w:hAnsi="黑体" w:eastAsia="黑体" w:cs="黑体"/>
        </w:rPr>
      </w:pPr>
      <w:r>
        <w:rPr>
          <w:rFonts w:hint="eastAsia" w:ascii="黑体" w:hAnsi="黑体" w:eastAsia="黑体" w:cs="黑体"/>
        </w:rPr>
        <w:br w:type="page"/>
      </w:r>
    </w:p>
    <w:p w14:paraId="67568D95">
      <w:pPr>
        <w:spacing w:line="560" w:lineRule="exact"/>
        <w:ind w:firstLine="560"/>
        <w:jc w:val="center"/>
        <w:outlineLvl w:val="0"/>
        <w:rPr>
          <w:rFonts w:ascii="黑体" w:hAnsi="黑体" w:eastAsia="黑体" w:cs="黑体"/>
          <w:sz w:val="28"/>
          <w:szCs w:val="28"/>
        </w:rPr>
      </w:pPr>
      <w:r>
        <w:rPr>
          <w:rFonts w:hint="eastAsia" w:ascii="黑体" w:hAnsi="黑体" w:eastAsia="黑体" w:cs="黑体"/>
          <w:sz w:val="28"/>
          <w:szCs w:val="28"/>
        </w:rPr>
        <w:t>二、</w:t>
      </w:r>
      <w:bookmarkEnd w:id="15"/>
      <w:bookmarkEnd w:id="16"/>
      <w:bookmarkEnd w:id="17"/>
      <w:bookmarkEnd w:id="18"/>
      <w:bookmarkEnd w:id="19"/>
      <w:bookmarkEnd w:id="20"/>
      <w:bookmarkEnd w:id="21"/>
      <w:bookmarkEnd w:id="22"/>
      <w:bookmarkEnd w:id="23"/>
      <w:r>
        <w:rPr>
          <w:rFonts w:hint="eastAsia" w:ascii="黑体" w:hAnsi="黑体" w:eastAsia="黑体" w:cs="黑体"/>
          <w:sz w:val="28"/>
          <w:szCs w:val="28"/>
        </w:rPr>
        <w:t>技术要求</w:t>
      </w:r>
    </w:p>
    <w:p w14:paraId="4B28AAE6">
      <w:pPr>
        <w:pStyle w:val="16"/>
        <w:spacing w:line="572" w:lineRule="exact"/>
        <w:ind w:firstLine="482"/>
        <w:outlineLvl w:val="0"/>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（一）项目名称</w:t>
      </w:r>
    </w:p>
    <w:p w14:paraId="23A141C9">
      <w:pPr>
        <w:spacing w:line="56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u w:val="none"/>
        </w:rPr>
        <w:t xml:space="preserve"> 水文测报数据管理系统</w:t>
      </w:r>
      <w:r>
        <w:rPr>
          <w:rFonts w:hint="eastAsia" w:asciiTheme="minorEastAsia" w:hAnsiTheme="minorEastAsia" w:eastAsiaTheme="minorEastAsia" w:cstheme="minorEastAsia"/>
          <w:sz w:val="24"/>
          <w:u w:val="none"/>
          <w:lang w:eastAsia="zh-CN"/>
        </w:rPr>
        <w:t>。</w:t>
      </w:r>
    </w:p>
    <w:p w14:paraId="3D79139E">
      <w:pPr>
        <w:pStyle w:val="16"/>
        <w:spacing w:line="572" w:lineRule="exact"/>
        <w:ind w:firstLine="482"/>
        <w:outlineLvl w:val="0"/>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（二）建设周期</w:t>
      </w:r>
    </w:p>
    <w:p w14:paraId="68CBB648">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合同签订后2025年12月</w:t>
      </w:r>
      <w:r>
        <w:rPr>
          <w:rFonts w:hint="eastAsia" w:asciiTheme="minorEastAsia" w:hAnsiTheme="minorEastAsia" w:eastAsiaTheme="minorEastAsia" w:cstheme="minorEastAsia"/>
          <w:sz w:val="24"/>
          <w:u w:val="single"/>
          <w:lang w:val="en-US" w:eastAsia="zh-CN"/>
        </w:rPr>
        <w:t>10</w:t>
      </w:r>
      <w:r>
        <w:rPr>
          <w:rFonts w:hint="eastAsia" w:asciiTheme="minorEastAsia" w:hAnsiTheme="minorEastAsia" w:eastAsiaTheme="minorEastAsia" w:cstheme="minorEastAsia"/>
          <w:sz w:val="24"/>
          <w:u w:val="single"/>
        </w:rPr>
        <w:t xml:space="preserve">日前提交成果并验收 </w:t>
      </w:r>
      <w:r>
        <w:rPr>
          <w:rFonts w:hint="eastAsia" w:asciiTheme="minorEastAsia" w:hAnsiTheme="minorEastAsia" w:eastAsiaTheme="minorEastAsia" w:cstheme="minorEastAsia"/>
          <w:sz w:val="24"/>
        </w:rPr>
        <w:t>。</w:t>
      </w:r>
    </w:p>
    <w:p w14:paraId="541FE773">
      <w:pPr>
        <w:pStyle w:val="16"/>
        <w:spacing w:line="572" w:lineRule="exact"/>
        <w:ind w:firstLine="482"/>
        <w:outlineLvl w:val="0"/>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（三）建设目标</w:t>
      </w:r>
    </w:p>
    <w:p w14:paraId="6B2BDD9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解决历史纸质资料数字化难题并提升数据价值，本项目将构建一个集数据采集、管理、应用于一体的水文测报数据管理系统，将重点实现历年水文水资源数据资料的智能识别与结构化转换，通过高精度OCR技术确保数据高效、准确入库。同时建立覆盖数据全生命周期的管理应用，提供从复核质控、查询分析到API共享服务的完整功能闭环，形成规范统一、易于共享的水文测报数据资源中心，为水资源管理、防洪减灾等研判决策提供坚实可靠的数据支撑。</w:t>
      </w:r>
    </w:p>
    <w:p w14:paraId="3828A59D">
      <w:pPr>
        <w:pStyle w:val="16"/>
        <w:spacing w:line="572" w:lineRule="exact"/>
        <w:ind w:firstLine="482"/>
        <w:outlineLvl w:val="0"/>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（四）功能要求</w:t>
      </w:r>
    </w:p>
    <w:p w14:paraId="6B36C205">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开发一套水文测报数据管理系统，内容主要包括成果总览、文件管理、智能提取、人工复核、数据查询分析、数据管理、数据共享7个功能模块，及1套PDF文件数据智能识别提取工具。</w:t>
      </w:r>
    </w:p>
    <w:p w14:paraId="127EC686">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成果总览。结合视图设计实现水文测报数据管理成果总览展示，主要包括数据总量情况、数据分类统计、数据增量情况、接口共享情况、接入站点统计、文档提取与数据复核完成情况等信息展示，支持查看昨天、近一周、近一月、自定义时间段内的统计数据。</w:t>
      </w:r>
    </w:p>
    <w:p w14:paraId="0A8C94F7">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2.文件管理。支持PDF文件上传与在线管理，提供文件查询、在线预览、分组管理、条件筛选、批量删除等功能。</w:t>
      </w:r>
    </w:p>
    <w:p w14:paraId="2DE4E19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（1）文件目录树：提供树状结构的可视化目录，支持多级分类与自定义节点，实现文件的逻辑化存储与快速导航定位。</w:t>
      </w:r>
    </w:p>
    <w:p w14:paraId="60172A88">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（2）文件台账管理：建立统一文件台账，集中管理文件的上传、版本变更、标签设置、批量删除等操作。</w:t>
      </w:r>
    </w:p>
    <w:p w14:paraId="24C065C2">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（3）文件搜索：支持按文件名、标签及关键词进行多条件、高精度的模糊查询与快速筛选；</w:t>
      </w:r>
    </w:p>
    <w:p w14:paraId="3D837CD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3.智能提取。支持对PDF文件内容进行智能识别解析、提取文档中数据表单，自动转换生成结构化数据并入库存储，支持批量提取、提取任务状态监控等。</w:t>
      </w:r>
    </w:p>
    <w:p w14:paraId="25ADA58F">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（1）文档数据提取：通过PDF文件数据智能识别提取工具，自动识别并提取PDF文档中的表格、文本及关键字段，将其精准转换为可计算的结构化数据；</w:t>
      </w:r>
    </w:p>
    <w:p w14:paraId="39C9497A">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（2）跨页表单处理：对跨越多页的连续表单进行人工拼接处理，确保复杂表格数据的完整性与一致性；</w:t>
      </w:r>
    </w:p>
    <w:p w14:paraId="05971625">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（3）任务状态监控：查看提取任务进度、成功状态等信息；</w:t>
      </w:r>
    </w:p>
    <w:p w14:paraId="7A466BA1">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人工复核。对文档智能提取后的表单数据进行复核质控，自动生成待复核任务台账，系统提供结构化数据表单界面与原始PDF预览窗口以辅助用户同步对照核查，并支持用户在必要时直接编辑修正表单内容，复核完成后提交系统更新入库，形成完整、可信的数据采集与复核闭环。</w:t>
      </w:r>
    </w:p>
    <w:p w14:paraId="6C394A0C">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5.数据查询分析。提供树状结构的可视化数据资源目录，支持按站点对象、统计年份等进行多维度的模糊查询与快速筛选。</w:t>
      </w:r>
    </w:p>
    <w:p w14:paraId="3E46294C">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6.数据管理。对水文、水位站基础数据、监测数据等数据库表及数据资源进行结构化统一管理，包括元数据管理、数据模型管理、对象数据字典。</w:t>
      </w:r>
    </w:p>
    <w:p w14:paraId="67B430F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（1）元数据管理：对数据库表的元数据进行统一存储、编目和管理，包括字段名称、字段标识、类型及长度、释义等信息；</w:t>
      </w:r>
    </w:p>
    <w:p w14:paraId="3FF789B3">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（2）数据模型管理：对数据表进行统一管理，根据关键字作为查询条件，检索已保存在系统的数据表，并可对数据表进行新增、编辑、删除等操作，包括数据表名称、编号、标识等信息。</w:t>
      </w:r>
    </w:p>
    <w:p w14:paraId="0862A027">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（3）对象数据字典：根据字段名称、字段标识、字段类型等作为查询条件，检索已保存在系统的数据表及其对应的元数据；</w:t>
      </w:r>
    </w:p>
    <w:p w14:paraId="44F49AE3">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7.数据共享。提供数据API接口封装与对外数据共享服务，实现网关应用注册、数据API清单管理、服务订阅申请、服务审批流程闭环。</w:t>
      </w:r>
    </w:p>
    <w:p w14:paraId="3CDCF6FE">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（1）API服务管理：支持以树的结构形式展示系统当前已发布的数据API服务，支持API服务接口创建、编辑、查询、调试、批量删除等功能；</w:t>
      </w:r>
    </w:p>
    <w:p w14:paraId="42457831">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（2）网关应用管理：对有共享需求的外部网关应用进行统一注册和管理，建立唯一识别密钥识别码，作为接口调用的凭证；</w:t>
      </w:r>
    </w:p>
    <w:p w14:paraId="2E0F592F">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（3）服务订阅：以卡片形式展示可订阅的服务，服务申请方可通过搜索、勾选等方式构建服务申请清单，关联网关应用、申请服务时间，即可发起服务订阅申请。</w:t>
      </w:r>
    </w:p>
    <w:p w14:paraId="5240E502">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（4）服务审批：对订阅申请事项进行审批、通过、驳回、撤回等；</w:t>
      </w:r>
    </w:p>
    <w:p w14:paraId="783C333D">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8.开发PDF文件数据智能识别提取工具。该工具基于OCR识别技术与智能算法，对PDF文件内容进行文本识别，解析提取文件中的数据表单并将其转换成符合标准的结构化数据，以实现表单数据入库。</w:t>
      </w:r>
    </w:p>
    <w:p w14:paraId="3A6852DB">
      <w:pPr>
        <w:spacing w:line="578"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产品特性：</w:t>
      </w:r>
    </w:p>
    <w:p w14:paraId="5DAB2481">
      <w:pPr>
        <w:numPr>
          <w:ilvl w:val="0"/>
          <w:numId w:val="1"/>
        </w:numPr>
        <w:spacing w:line="578"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文本识别准确率90%以上（要求原文件文本内容清晰可辨）；</w:t>
      </w:r>
    </w:p>
    <w:p w14:paraId="3A9048CC">
      <w:pPr>
        <w:numPr>
          <w:ilvl w:val="0"/>
          <w:numId w:val="1"/>
        </w:numPr>
        <w:spacing w:line="578"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具备数据表单识别解析能力，自动将其转换为结构化数据；</w:t>
      </w:r>
    </w:p>
    <w:p w14:paraId="66740D16">
      <w:pPr>
        <w:pStyle w:val="16"/>
        <w:spacing w:line="572" w:lineRule="exact"/>
        <w:ind w:firstLine="482"/>
        <w:outlineLvl w:val="0"/>
        <w:rPr>
          <w:rFonts w:asciiTheme="minorEastAsia" w:hAnsiTheme="minorEastAsia" w:eastAsiaTheme="minorEastAsia" w:cstheme="minorEastAsia"/>
          <w:b/>
          <w:bCs/>
          <w:color w:val="000000"/>
          <w:sz w:val="24"/>
          <w:szCs w:val="24"/>
        </w:rPr>
      </w:pPr>
      <w:bookmarkStart w:id="24" w:name="_Toc138230634"/>
      <w:r>
        <w:rPr>
          <w:rFonts w:hint="eastAsia" w:asciiTheme="minorEastAsia" w:hAnsiTheme="minorEastAsia" w:eastAsiaTheme="minorEastAsia" w:cstheme="minorEastAsia"/>
          <w:b/>
          <w:bCs/>
          <w:color w:val="000000"/>
          <w:sz w:val="24"/>
          <w:szCs w:val="24"/>
        </w:rPr>
        <w:t>（五）技术设计</w:t>
      </w:r>
      <w:bookmarkEnd w:id="24"/>
      <w:r>
        <w:rPr>
          <w:rFonts w:hint="eastAsia" w:asciiTheme="minorEastAsia" w:hAnsiTheme="minorEastAsia" w:eastAsiaTheme="minorEastAsia" w:cstheme="minorEastAsia"/>
          <w:b/>
          <w:bCs/>
          <w:color w:val="000000"/>
          <w:sz w:val="24"/>
          <w:szCs w:val="24"/>
        </w:rPr>
        <w:t>要求</w:t>
      </w:r>
    </w:p>
    <w:p w14:paraId="4FEE43C0">
      <w:pPr>
        <w:spacing w:line="572" w:lineRule="exact"/>
        <w:ind w:firstLine="482" w:firstLineChars="200"/>
        <w:outlineLvl w:val="1"/>
        <w:rPr>
          <w:rFonts w:asciiTheme="minorEastAsia" w:hAnsiTheme="minorEastAsia" w:eastAsiaTheme="minorEastAsia" w:cstheme="minorEastAsia"/>
          <w:b/>
          <w:bCs/>
          <w:color w:val="000000"/>
          <w:sz w:val="24"/>
        </w:rPr>
      </w:pPr>
      <w:bookmarkStart w:id="25" w:name="_Toc138230635"/>
      <w:r>
        <w:rPr>
          <w:rFonts w:hint="eastAsia" w:asciiTheme="minorEastAsia" w:hAnsiTheme="minorEastAsia" w:eastAsiaTheme="minorEastAsia" w:cstheme="minorEastAsia"/>
          <w:b/>
          <w:bCs/>
          <w:color w:val="000000"/>
          <w:sz w:val="24"/>
        </w:rPr>
        <w:t>1.</w:t>
      </w:r>
      <w:bookmarkEnd w:id="25"/>
      <w:r>
        <w:rPr>
          <w:rFonts w:hint="eastAsia" w:asciiTheme="minorEastAsia" w:hAnsiTheme="minorEastAsia" w:eastAsiaTheme="minorEastAsia" w:cstheme="minorEastAsia"/>
          <w:b/>
          <w:bCs/>
          <w:color w:val="000000"/>
          <w:sz w:val="24"/>
        </w:rPr>
        <w:t>运行环境要求</w:t>
      </w:r>
    </w:p>
    <w:p w14:paraId="2B208CE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提供本地化部署环境，配置独立工作站，要求内存32G以上，单卡GPU、NVIDIA系列，显存18G以上，硬盘空间不少于100T。</w:t>
      </w:r>
    </w:p>
    <w:p w14:paraId="10905676">
      <w:pPr>
        <w:spacing w:line="572" w:lineRule="exact"/>
        <w:ind w:firstLine="482" w:firstLineChars="200"/>
        <w:outlineLvl w:val="1"/>
        <w:rPr>
          <w:rFonts w:asciiTheme="minorEastAsia" w:hAnsiTheme="minorEastAsia" w:eastAsiaTheme="minorEastAsia" w:cstheme="minorEastAsia"/>
          <w:b/>
          <w:bCs/>
          <w:color w:val="000000"/>
          <w:sz w:val="24"/>
        </w:rPr>
      </w:pPr>
      <w:bookmarkStart w:id="26" w:name="_Toc138230647"/>
      <w:r>
        <w:rPr>
          <w:rFonts w:hint="eastAsia" w:asciiTheme="minorEastAsia" w:hAnsiTheme="minorEastAsia" w:eastAsiaTheme="minorEastAsia" w:cstheme="minorEastAsia"/>
          <w:b/>
          <w:bCs/>
          <w:color w:val="000000"/>
          <w:sz w:val="24"/>
        </w:rPr>
        <w:t>2.质量控制要求</w:t>
      </w:r>
      <w:bookmarkEnd w:id="26"/>
    </w:p>
    <w:p w14:paraId="0A816044">
      <w:pPr>
        <w:spacing w:line="572" w:lineRule="exact"/>
        <w:ind w:firstLine="482" w:firstLineChars="200"/>
        <w:outlineLvl w:val="1"/>
        <w:rPr>
          <w:rFonts w:asciiTheme="minorEastAsia" w:hAnsiTheme="minorEastAsia" w:eastAsiaTheme="minorEastAsia" w:cstheme="minorEastAsia"/>
          <w:b/>
          <w:bCs/>
          <w:color w:val="000000"/>
          <w:sz w:val="24"/>
        </w:rPr>
      </w:pPr>
      <w:bookmarkStart w:id="27" w:name="_Toc138230648"/>
      <w:bookmarkStart w:id="28" w:name="_Toc6224"/>
      <w:r>
        <w:rPr>
          <w:rFonts w:hint="eastAsia" w:asciiTheme="minorEastAsia" w:hAnsiTheme="minorEastAsia" w:eastAsiaTheme="minorEastAsia" w:cstheme="minorEastAsia"/>
          <w:b/>
          <w:bCs/>
          <w:color w:val="000000"/>
          <w:sz w:val="24"/>
        </w:rPr>
        <w:t>（1）PDF文档要求</w:t>
      </w:r>
      <w:bookmarkEnd w:id="27"/>
    </w:p>
    <w:p w14:paraId="7749F86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文本内容清晰可辨，分辨率建议在150DPI到300DPI。</w:t>
      </w:r>
    </w:p>
    <w:p w14:paraId="4F23F7E3">
      <w:pPr>
        <w:spacing w:line="572" w:lineRule="exact"/>
        <w:ind w:firstLine="482" w:firstLineChars="200"/>
        <w:outlineLvl w:val="1"/>
        <w:rPr>
          <w:rFonts w:asciiTheme="minorEastAsia" w:hAnsiTheme="minorEastAsia" w:eastAsiaTheme="minorEastAsia" w:cstheme="minorEastAsia"/>
          <w:b/>
          <w:bCs/>
          <w:color w:val="000000"/>
          <w:sz w:val="24"/>
        </w:rPr>
      </w:pPr>
      <w:bookmarkStart w:id="29" w:name="_Toc138230649"/>
      <w:r>
        <w:rPr>
          <w:rFonts w:hint="eastAsia" w:asciiTheme="minorEastAsia" w:hAnsiTheme="minorEastAsia" w:eastAsiaTheme="minorEastAsia" w:cstheme="minorEastAsia"/>
          <w:b/>
          <w:bCs/>
          <w:color w:val="000000"/>
          <w:sz w:val="24"/>
        </w:rPr>
        <w:t>（2）人工复核要求</w:t>
      </w:r>
      <w:bookmarkEnd w:id="29"/>
    </w:p>
    <w:p w14:paraId="6CAC1BC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每个PDF文档完成智能识别提取任务后，均需对识别成果进行人工复核检查，确保识别成果内容完整，无乱码报错或缺失等现象，与源文档完全对应（原件本身有缺失的情况除外）。</w:t>
      </w:r>
      <w:bookmarkStart w:id="30" w:name="_Toc138230650"/>
    </w:p>
    <w:bookmarkEnd w:id="28"/>
    <w:bookmarkEnd w:id="30"/>
    <w:p w14:paraId="769904BC">
      <w:pPr>
        <w:keepNext/>
        <w:tabs>
          <w:tab w:val="left" w:pos="609"/>
          <w:tab w:val="left" w:pos="723"/>
        </w:tabs>
        <w:adjustRightInd w:val="0"/>
        <w:snapToGrid w:val="0"/>
        <w:spacing w:line="578" w:lineRule="exact"/>
        <w:ind w:left="640"/>
        <w:outlineLvl w:val="1"/>
        <w:rPr>
          <w:rFonts w:asciiTheme="minorEastAsia" w:hAnsiTheme="minorEastAsia" w:eastAsiaTheme="minorEastAsia" w:cstheme="minorEastAsia"/>
          <w:b/>
          <w:bCs/>
          <w:kern w:val="0"/>
          <w:sz w:val="24"/>
        </w:rPr>
      </w:pPr>
      <w:bookmarkStart w:id="31" w:name="_Toc138230656"/>
      <w:r>
        <w:rPr>
          <w:rFonts w:hint="eastAsia" w:asciiTheme="minorEastAsia" w:hAnsiTheme="minorEastAsia" w:eastAsiaTheme="minorEastAsia" w:cstheme="minorEastAsia"/>
          <w:b/>
          <w:bCs/>
          <w:kern w:val="0"/>
          <w:sz w:val="24"/>
        </w:rPr>
        <w:t>3.遵循标准</w:t>
      </w:r>
      <w:bookmarkEnd w:id="31"/>
    </w:p>
    <w:p w14:paraId="75A24A62">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《水文年鉴汇编刊印规范》（SL/T 460-2020）；</w:t>
      </w:r>
    </w:p>
    <w:p w14:paraId="49424A97">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《水文资料整编规范》（SL/T 247-2020）；</w:t>
      </w:r>
    </w:p>
    <w:p w14:paraId="0684903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《水文数据库表结构及标识符》（SL/T 324-2019）；</w:t>
      </w:r>
    </w:p>
    <w:p w14:paraId="2ADAEE50">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《水质数据库表结构及标识符》（SL 325-2014）；</w:t>
      </w:r>
    </w:p>
    <w:p w14:paraId="3F32C5F3">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《实时雨水情数据库表结构与标识符》（SL 323-2011）；</w:t>
      </w:r>
    </w:p>
    <w:p w14:paraId="1E7A1714">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《土壤墒情数据库表结构及标识符》（SL 437-2014）；</w:t>
      </w:r>
    </w:p>
    <w:p w14:paraId="565D6438">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《地下水数据库表结构及标识符标准》（SL 586-2012）；</w:t>
      </w:r>
    </w:p>
    <w:p w14:paraId="02728DE9">
      <w:pPr>
        <w:spacing w:line="578"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《水利对象基础数据库表结构及标识符》（SL/T 809-2021）；</w:t>
      </w:r>
    </w:p>
    <w:p w14:paraId="01DD3768">
      <w:pPr>
        <w:spacing w:line="578" w:lineRule="exact"/>
        <w:ind w:firstLine="480" w:firstLineChars="200"/>
        <w:rPr>
          <w:rFonts w:asciiTheme="minorEastAsia" w:hAnsiTheme="minorEastAsia" w:eastAsiaTheme="minorEastAsia" w:cstheme="minorEastAsia"/>
          <w:sz w:val="24"/>
        </w:rPr>
      </w:pPr>
    </w:p>
    <w:p w14:paraId="6F3EAF6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60FAE2EA">
      <w:pPr>
        <w:pStyle w:val="3"/>
      </w:pPr>
      <w:r>
        <w:rPr>
          <w:rFonts w:hint="eastAsia"/>
        </w:rPr>
        <w:t>1综合评分法</w:t>
      </w:r>
    </w:p>
    <w:tbl>
      <w:tblPr>
        <w:tblStyle w:val="12"/>
        <w:tblW w:w="5197" w:type="pct"/>
        <w:jc w:val="center"/>
        <w:tblLayout w:type="fixed"/>
        <w:tblCellMar>
          <w:top w:w="0" w:type="dxa"/>
          <w:left w:w="108" w:type="dxa"/>
          <w:bottom w:w="0" w:type="dxa"/>
          <w:right w:w="108" w:type="dxa"/>
        </w:tblCellMar>
      </w:tblPr>
      <w:tblGrid>
        <w:gridCol w:w="317"/>
        <w:gridCol w:w="521"/>
        <w:gridCol w:w="5769"/>
        <w:gridCol w:w="760"/>
        <w:gridCol w:w="1491"/>
      </w:tblGrid>
      <w:tr w14:paraId="7A682A4A">
        <w:tblPrEx>
          <w:tblCellMar>
            <w:top w:w="0" w:type="dxa"/>
            <w:left w:w="108" w:type="dxa"/>
            <w:bottom w:w="0" w:type="dxa"/>
            <w:right w:w="108" w:type="dxa"/>
          </w:tblCellMar>
        </w:tblPrEx>
        <w:trPr>
          <w:cantSplit/>
          <w:trHeight w:val="720" w:hRule="atLeast"/>
          <w:jc w:val="center"/>
        </w:trPr>
        <w:tc>
          <w:tcPr>
            <w:tcW w:w="178"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41ADBB07">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94" w:type="pct"/>
            <w:tcBorders>
              <w:top w:val="single" w:color="auto" w:sz="8" w:space="0"/>
              <w:left w:val="nil"/>
              <w:bottom w:val="nil"/>
              <w:right w:val="single" w:color="auto" w:sz="8" w:space="0"/>
            </w:tcBorders>
            <w:shd w:val="clear" w:color="auto" w:fill="auto"/>
            <w:noWrap/>
            <w:vAlign w:val="center"/>
          </w:tcPr>
          <w:p w14:paraId="40ECCF9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评审</w:t>
            </w:r>
          </w:p>
        </w:tc>
        <w:tc>
          <w:tcPr>
            <w:tcW w:w="3256"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57E58C3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评审内容及规则（修改后）</w:t>
            </w:r>
          </w:p>
        </w:tc>
        <w:tc>
          <w:tcPr>
            <w:tcW w:w="428"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1C41973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标准分值</w:t>
            </w:r>
          </w:p>
        </w:tc>
        <w:tc>
          <w:tcPr>
            <w:tcW w:w="841"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1B53D6E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说明</w:t>
            </w:r>
          </w:p>
        </w:tc>
      </w:tr>
      <w:tr w14:paraId="48B1E7ED">
        <w:tblPrEx>
          <w:tblCellMar>
            <w:top w:w="0" w:type="dxa"/>
            <w:left w:w="108" w:type="dxa"/>
            <w:bottom w:w="0" w:type="dxa"/>
            <w:right w:w="108" w:type="dxa"/>
          </w:tblCellMar>
        </w:tblPrEx>
        <w:trPr>
          <w:cantSplit/>
          <w:trHeight w:val="300" w:hRule="atLeast"/>
          <w:jc w:val="center"/>
        </w:trPr>
        <w:tc>
          <w:tcPr>
            <w:tcW w:w="178" w:type="pct"/>
            <w:vMerge w:val="continue"/>
            <w:tcBorders>
              <w:top w:val="single" w:color="auto" w:sz="8" w:space="0"/>
              <w:left w:val="single" w:color="auto" w:sz="8" w:space="0"/>
              <w:bottom w:val="single" w:color="000000" w:sz="8" w:space="0"/>
              <w:right w:val="single" w:color="auto" w:sz="8" w:space="0"/>
            </w:tcBorders>
            <w:vAlign w:val="center"/>
          </w:tcPr>
          <w:p w14:paraId="092B58F0">
            <w:pPr>
              <w:widowControl/>
              <w:jc w:val="left"/>
              <w:rPr>
                <w:rFonts w:ascii="宋体" w:hAnsi="宋体" w:cs="宋体"/>
                <w:b/>
                <w:bCs/>
                <w:color w:val="000000"/>
                <w:kern w:val="0"/>
                <w:szCs w:val="21"/>
              </w:rPr>
            </w:pPr>
          </w:p>
        </w:tc>
        <w:tc>
          <w:tcPr>
            <w:tcW w:w="294" w:type="pct"/>
            <w:tcBorders>
              <w:top w:val="nil"/>
              <w:left w:val="nil"/>
              <w:bottom w:val="single" w:color="auto" w:sz="8" w:space="0"/>
              <w:right w:val="single" w:color="auto" w:sz="8" w:space="0"/>
            </w:tcBorders>
            <w:shd w:val="clear" w:color="auto" w:fill="auto"/>
            <w:noWrap/>
            <w:vAlign w:val="center"/>
          </w:tcPr>
          <w:p w14:paraId="5EFFB2F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项目</w:t>
            </w:r>
          </w:p>
        </w:tc>
        <w:tc>
          <w:tcPr>
            <w:tcW w:w="3256" w:type="pct"/>
            <w:vMerge w:val="continue"/>
            <w:tcBorders>
              <w:top w:val="single" w:color="auto" w:sz="8" w:space="0"/>
              <w:left w:val="single" w:color="auto" w:sz="8" w:space="0"/>
              <w:bottom w:val="single" w:color="000000" w:sz="8" w:space="0"/>
              <w:right w:val="single" w:color="auto" w:sz="8" w:space="0"/>
            </w:tcBorders>
            <w:vAlign w:val="center"/>
          </w:tcPr>
          <w:p w14:paraId="1282C93D">
            <w:pPr>
              <w:widowControl/>
              <w:jc w:val="left"/>
              <w:rPr>
                <w:rFonts w:ascii="宋体" w:hAnsi="宋体" w:cs="宋体"/>
                <w:b/>
                <w:bCs/>
                <w:color w:val="000000"/>
                <w:kern w:val="0"/>
                <w:szCs w:val="21"/>
              </w:rPr>
            </w:pPr>
          </w:p>
        </w:tc>
        <w:tc>
          <w:tcPr>
            <w:tcW w:w="428" w:type="pct"/>
            <w:vMerge w:val="continue"/>
            <w:tcBorders>
              <w:top w:val="single" w:color="auto" w:sz="8" w:space="0"/>
              <w:left w:val="single" w:color="auto" w:sz="8" w:space="0"/>
              <w:bottom w:val="single" w:color="000000" w:sz="8" w:space="0"/>
              <w:right w:val="single" w:color="auto" w:sz="8" w:space="0"/>
            </w:tcBorders>
            <w:vAlign w:val="center"/>
          </w:tcPr>
          <w:p w14:paraId="3E6EF284">
            <w:pPr>
              <w:widowControl/>
              <w:jc w:val="left"/>
              <w:rPr>
                <w:rFonts w:ascii="宋体" w:hAnsi="宋体" w:cs="宋体"/>
                <w:b/>
                <w:bCs/>
                <w:color w:val="000000"/>
                <w:kern w:val="0"/>
                <w:szCs w:val="21"/>
              </w:rPr>
            </w:pPr>
          </w:p>
        </w:tc>
        <w:tc>
          <w:tcPr>
            <w:tcW w:w="841" w:type="pct"/>
            <w:vMerge w:val="continue"/>
            <w:tcBorders>
              <w:top w:val="single" w:color="auto" w:sz="8" w:space="0"/>
              <w:left w:val="single" w:color="auto" w:sz="8" w:space="0"/>
              <w:bottom w:val="single" w:color="000000" w:sz="8" w:space="0"/>
              <w:right w:val="single" w:color="auto" w:sz="8" w:space="0"/>
            </w:tcBorders>
            <w:vAlign w:val="center"/>
          </w:tcPr>
          <w:p w14:paraId="415A8520">
            <w:pPr>
              <w:widowControl/>
              <w:jc w:val="left"/>
              <w:rPr>
                <w:rFonts w:ascii="宋体" w:hAnsi="宋体" w:cs="宋体"/>
                <w:b/>
                <w:bCs/>
                <w:color w:val="000000"/>
                <w:kern w:val="0"/>
                <w:szCs w:val="21"/>
              </w:rPr>
            </w:pPr>
          </w:p>
        </w:tc>
      </w:tr>
      <w:tr w14:paraId="40481136">
        <w:tblPrEx>
          <w:tblCellMar>
            <w:top w:w="0" w:type="dxa"/>
            <w:left w:w="108" w:type="dxa"/>
            <w:bottom w:w="0" w:type="dxa"/>
            <w:right w:w="108" w:type="dxa"/>
          </w:tblCellMar>
        </w:tblPrEx>
        <w:trPr>
          <w:cantSplit/>
          <w:trHeight w:val="300" w:hRule="atLeast"/>
          <w:jc w:val="center"/>
        </w:trPr>
        <w:tc>
          <w:tcPr>
            <w:tcW w:w="3729" w:type="pct"/>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14:paraId="6C1B5DF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商务评审</w:t>
            </w:r>
          </w:p>
        </w:tc>
        <w:tc>
          <w:tcPr>
            <w:tcW w:w="428" w:type="pct"/>
            <w:tcBorders>
              <w:top w:val="nil"/>
              <w:left w:val="nil"/>
              <w:bottom w:val="single" w:color="auto" w:sz="8" w:space="0"/>
              <w:right w:val="single" w:color="auto" w:sz="8" w:space="0"/>
            </w:tcBorders>
            <w:shd w:val="clear" w:color="auto" w:fill="auto"/>
            <w:noWrap/>
            <w:vAlign w:val="center"/>
          </w:tcPr>
          <w:p w14:paraId="70F1AC84">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60</w:t>
            </w:r>
          </w:p>
        </w:tc>
        <w:tc>
          <w:tcPr>
            <w:tcW w:w="841" w:type="pct"/>
            <w:tcBorders>
              <w:top w:val="nil"/>
              <w:left w:val="nil"/>
              <w:bottom w:val="single" w:color="auto" w:sz="8" w:space="0"/>
              <w:right w:val="single" w:color="auto" w:sz="8" w:space="0"/>
            </w:tcBorders>
            <w:shd w:val="clear" w:color="auto" w:fill="auto"/>
            <w:noWrap/>
            <w:vAlign w:val="center"/>
          </w:tcPr>
          <w:p w14:paraId="02743CAB">
            <w:pPr>
              <w:widowControl/>
              <w:rPr>
                <w:rFonts w:hint="eastAsia" w:ascii="宋体" w:hAnsi="宋体" w:cs="宋体"/>
                <w:color w:val="000000"/>
                <w:kern w:val="0"/>
                <w:szCs w:val="21"/>
              </w:rPr>
            </w:pPr>
            <w:r>
              <w:rPr>
                <w:rFonts w:hint="eastAsia" w:ascii="宋体" w:hAnsi="宋体" w:cs="宋体"/>
                <w:color w:val="000000"/>
                <w:kern w:val="0"/>
                <w:szCs w:val="21"/>
              </w:rPr>
              <w:t>　</w:t>
            </w:r>
          </w:p>
        </w:tc>
      </w:tr>
      <w:tr w14:paraId="065996E4">
        <w:tblPrEx>
          <w:tblCellMar>
            <w:top w:w="0" w:type="dxa"/>
            <w:left w:w="108" w:type="dxa"/>
            <w:bottom w:w="0" w:type="dxa"/>
            <w:right w:w="108" w:type="dxa"/>
          </w:tblCellMar>
        </w:tblPrEx>
        <w:trPr>
          <w:cantSplit/>
          <w:trHeight w:val="510" w:hRule="atLeast"/>
          <w:jc w:val="center"/>
        </w:trPr>
        <w:tc>
          <w:tcPr>
            <w:tcW w:w="178" w:type="pct"/>
            <w:vMerge w:val="restart"/>
            <w:tcBorders>
              <w:top w:val="nil"/>
              <w:left w:val="single" w:color="auto" w:sz="8" w:space="0"/>
              <w:bottom w:val="single" w:color="000000" w:sz="8" w:space="0"/>
              <w:right w:val="single" w:color="auto" w:sz="8" w:space="0"/>
            </w:tcBorders>
            <w:shd w:val="clear" w:color="auto" w:fill="auto"/>
            <w:noWrap/>
            <w:vAlign w:val="center"/>
          </w:tcPr>
          <w:p w14:paraId="27C91B17">
            <w:pPr>
              <w:widowControl/>
              <w:jc w:val="center"/>
              <w:rPr>
                <w:rFonts w:hint="eastAsia" w:ascii="宋体" w:hAnsi="宋体" w:cs="宋体"/>
                <w:color w:val="000000"/>
                <w:kern w:val="0"/>
                <w:szCs w:val="21"/>
              </w:rPr>
            </w:pPr>
            <w:r>
              <w:rPr>
                <w:rFonts w:hint="eastAsia" w:ascii="宋体" w:hAnsi="宋体" w:cs="宋体"/>
                <w:color w:val="000000"/>
                <w:kern w:val="0"/>
                <w:szCs w:val="21"/>
              </w:rPr>
              <w:t>一</w:t>
            </w:r>
          </w:p>
        </w:tc>
        <w:tc>
          <w:tcPr>
            <w:tcW w:w="294" w:type="pct"/>
            <w:vMerge w:val="restart"/>
            <w:tcBorders>
              <w:top w:val="nil"/>
              <w:left w:val="single" w:color="auto" w:sz="8" w:space="0"/>
              <w:bottom w:val="single" w:color="000000" w:sz="8" w:space="0"/>
              <w:right w:val="single" w:color="auto" w:sz="8" w:space="0"/>
            </w:tcBorders>
            <w:shd w:val="clear" w:color="auto" w:fill="auto"/>
            <w:noWrap/>
            <w:vAlign w:val="center"/>
          </w:tcPr>
          <w:p w14:paraId="6920FCFF">
            <w:pPr>
              <w:widowControl/>
              <w:jc w:val="center"/>
              <w:rPr>
                <w:rFonts w:hint="eastAsia" w:ascii="宋体" w:hAnsi="宋体" w:cs="宋体"/>
                <w:color w:val="000000"/>
                <w:kern w:val="0"/>
                <w:szCs w:val="21"/>
              </w:rPr>
            </w:pPr>
            <w:r>
              <w:rPr>
                <w:rFonts w:hint="eastAsia" w:ascii="宋体" w:hAnsi="宋体" w:cs="宋体"/>
                <w:color w:val="000000"/>
                <w:kern w:val="0"/>
                <w:szCs w:val="21"/>
              </w:rPr>
              <w:t>价格</w:t>
            </w:r>
          </w:p>
        </w:tc>
        <w:tc>
          <w:tcPr>
            <w:tcW w:w="3256" w:type="pct"/>
            <w:tcBorders>
              <w:top w:val="nil"/>
              <w:left w:val="nil"/>
              <w:bottom w:val="nil"/>
              <w:right w:val="single" w:color="auto" w:sz="8" w:space="0"/>
            </w:tcBorders>
            <w:shd w:val="clear" w:color="auto" w:fill="auto"/>
            <w:noWrap/>
          </w:tcPr>
          <w:p w14:paraId="3196B2F5">
            <w:pPr>
              <w:widowControl/>
              <w:rPr>
                <w:rFonts w:hint="eastAsia" w:ascii="宋体" w:hAnsi="宋体" w:cs="宋体"/>
                <w:color w:val="000000"/>
                <w:kern w:val="0"/>
                <w:szCs w:val="21"/>
              </w:rPr>
            </w:pPr>
            <w:r>
              <w:rPr>
                <w:rFonts w:hint="eastAsia" w:ascii="宋体" w:hAnsi="宋体" w:cs="宋体"/>
                <w:color w:val="000000"/>
                <w:kern w:val="0"/>
                <w:szCs w:val="21"/>
              </w:rPr>
              <w:t>1.投标基准价：满足招标文件全部实质性要求且最后报价最低的供应商的价格为投标基准价，投标基准价为满分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c>
          <w:tcPr>
            <w:tcW w:w="428" w:type="pct"/>
            <w:vMerge w:val="restart"/>
            <w:tcBorders>
              <w:top w:val="nil"/>
              <w:left w:val="single" w:color="auto" w:sz="8" w:space="0"/>
              <w:bottom w:val="single" w:color="000000" w:sz="8" w:space="0"/>
              <w:right w:val="single" w:color="auto" w:sz="8" w:space="0"/>
            </w:tcBorders>
            <w:shd w:val="clear" w:color="auto" w:fill="auto"/>
            <w:noWrap/>
            <w:vAlign w:val="center"/>
          </w:tcPr>
          <w:p w14:paraId="7D5C1F31">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841" w:type="pct"/>
            <w:vMerge w:val="restart"/>
            <w:tcBorders>
              <w:top w:val="nil"/>
              <w:left w:val="single" w:color="auto" w:sz="8" w:space="0"/>
              <w:bottom w:val="single" w:color="000000" w:sz="8" w:space="0"/>
              <w:right w:val="single" w:color="auto" w:sz="8" w:space="0"/>
            </w:tcBorders>
            <w:shd w:val="clear" w:color="auto" w:fill="auto"/>
            <w:noWrap/>
            <w:vAlign w:val="center"/>
          </w:tcPr>
          <w:p w14:paraId="522591DC">
            <w:pPr>
              <w:widowControl/>
              <w:rPr>
                <w:rFonts w:hint="eastAsia" w:ascii="宋体" w:hAnsi="宋体" w:cs="宋体"/>
                <w:color w:val="000000"/>
                <w:kern w:val="0"/>
                <w:szCs w:val="21"/>
              </w:rPr>
            </w:pPr>
            <w:r>
              <w:rPr>
                <w:rFonts w:hint="eastAsia" w:ascii="宋体" w:hAnsi="宋体" w:cs="宋体"/>
                <w:color w:val="000000"/>
                <w:kern w:val="0"/>
                <w:szCs w:val="21"/>
              </w:rPr>
              <w:t>　</w:t>
            </w:r>
          </w:p>
        </w:tc>
      </w:tr>
      <w:tr w14:paraId="6D845ECD">
        <w:tblPrEx>
          <w:tblCellMar>
            <w:top w:w="0" w:type="dxa"/>
            <w:left w:w="108" w:type="dxa"/>
            <w:bottom w:w="0" w:type="dxa"/>
            <w:right w:w="108" w:type="dxa"/>
          </w:tblCellMar>
        </w:tblPrEx>
        <w:trPr>
          <w:cantSplit/>
          <w:trHeight w:val="525" w:hRule="atLeast"/>
          <w:jc w:val="center"/>
        </w:trPr>
        <w:tc>
          <w:tcPr>
            <w:tcW w:w="178" w:type="pct"/>
            <w:vMerge w:val="continue"/>
            <w:tcBorders>
              <w:top w:val="nil"/>
              <w:left w:val="single" w:color="auto" w:sz="8" w:space="0"/>
              <w:bottom w:val="single" w:color="auto" w:sz="4" w:space="0"/>
              <w:right w:val="single" w:color="auto" w:sz="8" w:space="0"/>
            </w:tcBorders>
            <w:vAlign w:val="center"/>
          </w:tcPr>
          <w:p w14:paraId="35FE66DF">
            <w:pPr>
              <w:widowControl/>
              <w:jc w:val="left"/>
              <w:rPr>
                <w:rFonts w:ascii="宋体" w:hAnsi="宋体" w:cs="宋体"/>
                <w:color w:val="000000"/>
                <w:kern w:val="0"/>
                <w:szCs w:val="21"/>
              </w:rPr>
            </w:pPr>
          </w:p>
        </w:tc>
        <w:tc>
          <w:tcPr>
            <w:tcW w:w="294" w:type="pct"/>
            <w:vMerge w:val="continue"/>
            <w:tcBorders>
              <w:top w:val="nil"/>
              <w:left w:val="single" w:color="auto" w:sz="8" w:space="0"/>
              <w:bottom w:val="single" w:color="auto" w:sz="4" w:space="0"/>
              <w:right w:val="single" w:color="auto" w:sz="8" w:space="0"/>
            </w:tcBorders>
            <w:vAlign w:val="center"/>
          </w:tcPr>
          <w:p w14:paraId="7BBD3BC5">
            <w:pPr>
              <w:widowControl/>
              <w:jc w:val="left"/>
              <w:rPr>
                <w:rFonts w:ascii="宋体" w:hAnsi="宋体" w:cs="宋体"/>
                <w:color w:val="000000"/>
                <w:kern w:val="0"/>
                <w:szCs w:val="21"/>
              </w:rPr>
            </w:pPr>
          </w:p>
        </w:tc>
        <w:tc>
          <w:tcPr>
            <w:tcW w:w="3256" w:type="pct"/>
            <w:tcBorders>
              <w:top w:val="nil"/>
              <w:left w:val="nil"/>
              <w:bottom w:val="single" w:color="auto" w:sz="4" w:space="0"/>
              <w:right w:val="single" w:color="auto" w:sz="8" w:space="0"/>
            </w:tcBorders>
            <w:shd w:val="clear" w:color="auto" w:fill="auto"/>
            <w:noWrap/>
            <w:vAlign w:val="center"/>
          </w:tcPr>
          <w:p w14:paraId="25AAEEB4">
            <w:pPr>
              <w:widowControl/>
              <w:rPr>
                <w:rFonts w:hint="eastAsia" w:ascii="宋体" w:hAnsi="宋体" w:cs="宋体"/>
                <w:color w:val="000000"/>
                <w:kern w:val="0"/>
                <w:szCs w:val="21"/>
              </w:rPr>
            </w:pPr>
            <w:r>
              <w:rPr>
                <w:rFonts w:hint="eastAsia" w:ascii="宋体" w:hAnsi="宋体" w:cs="宋体"/>
                <w:color w:val="000000"/>
                <w:kern w:val="0"/>
                <w:szCs w:val="21"/>
              </w:rPr>
              <w:t>2.供应商的价格分统一按照下列公式计算：投标报价得分＝（投标基准价／最后投标报价）×</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。得分保留至小数点后两位，第三位四舍五入。</w:t>
            </w:r>
          </w:p>
        </w:tc>
        <w:tc>
          <w:tcPr>
            <w:tcW w:w="428" w:type="pct"/>
            <w:vMerge w:val="continue"/>
            <w:tcBorders>
              <w:top w:val="nil"/>
              <w:left w:val="single" w:color="auto" w:sz="8" w:space="0"/>
              <w:bottom w:val="single" w:color="000000" w:sz="8" w:space="0"/>
              <w:right w:val="single" w:color="auto" w:sz="8" w:space="0"/>
            </w:tcBorders>
            <w:vAlign w:val="center"/>
          </w:tcPr>
          <w:p w14:paraId="299425DD">
            <w:pPr>
              <w:widowControl/>
              <w:jc w:val="left"/>
              <w:rPr>
                <w:rFonts w:ascii="宋体" w:hAnsi="宋体" w:cs="宋体"/>
                <w:color w:val="000000"/>
                <w:kern w:val="0"/>
                <w:szCs w:val="21"/>
              </w:rPr>
            </w:pPr>
          </w:p>
        </w:tc>
        <w:tc>
          <w:tcPr>
            <w:tcW w:w="841" w:type="pct"/>
            <w:vMerge w:val="continue"/>
            <w:tcBorders>
              <w:top w:val="nil"/>
              <w:left w:val="single" w:color="auto" w:sz="8" w:space="0"/>
              <w:bottom w:val="single" w:color="000000" w:sz="8" w:space="0"/>
              <w:right w:val="single" w:color="auto" w:sz="8" w:space="0"/>
            </w:tcBorders>
            <w:vAlign w:val="center"/>
          </w:tcPr>
          <w:p w14:paraId="337D6B26">
            <w:pPr>
              <w:widowControl/>
              <w:jc w:val="left"/>
              <w:rPr>
                <w:rFonts w:ascii="宋体" w:hAnsi="宋体" w:cs="宋体"/>
                <w:color w:val="000000"/>
                <w:kern w:val="0"/>
                <w:szCs w:val="21"/>
              </w:rPr>
            </w:pPr>
          </w:p>
        </w:tc>
      </w:tr>
      <w:tr w14:paraId="6151E9F4">
        <w:tblPrEx>
          <w:tblCellMar>
            <w:top w:w="0" w:type="dxa"/>
            <w:left w:w="108" w:type="dxa"/>
            <w:bottom w:w="0" w:type="dxa"/>
            <w:right w:w="108" w:type="dxa"/>
          </w:tblCellMar>
        </w:tblPrEx>
        <w:trPr>
          <w:cantSplit/>
          <w:trHeight w:val="525" w:hRule="atLeast"/>
          <w:jc w:val="center"/>
        </w:trPr>
        <w:tc>
          <w:tcPr>
            <w:tcW w:w="178" w:type="pct"/>
            <w:vMerge w:val="restart"/>
            <w:tcBorders>
              <w:top w:val="single" w:color="auto" w:sz="4" w:space="0"/>
              <w:left w:val="single" w:color="auto" w:sz="4" w:space="0"/>
              <w:bottom w:val="single" w:color="auto" w:sz="4" w:space="0"/>
              <w:right w:val="single" w:color="auto" w:sz="8" w:space="0"/>
            </w:tcBorders>
            <w:shd w:val="clear" w:color="auto" w:fill="auto"/>
            <w:noWrap/>
            <w:vAlign w:val="center"/>
          </w:tcPr>
          <w:p w14:paraId="0A35E20D">
            <w:pPr>
              <w:widowControl/>
              <w:jc w:val="center"/>
              <w:rPr>
                <w:rFonts w:hint="eastAsia" w:ascii="宋体" w:hAnsi="宋体" w:cs="宋体"/>
                <w:color w:val="000000"/>
                <w:kern w:val="0"/>
                <w:szCs w:val="21"/>
              </w:rPr>
            </w:pPr>
            <w:r>
              <w:rPr>
                <w:rFonts w:hint="eastAsia" w:ascii="宋体" w:hAnsi="宋体" w:cs="宋体"/>
                <w:color w:val="000000"/>
                <w:kern w:val="0"/>
                <w:szCs w:val="21"/>
              </w:rPr>
              <w:t>二</w:t>
            </w:r>
          </w:p>
          <w:p w14:paraId="42921402">
            <w:pPr>
              <w:widowControl/>
              <w:jc w:val="center"/>
              <w:rPr>
                <w:rFonts w:hint="eastAsia" w:ascii="宋体" w:hAnsi="宋体" w:cs="宋体"/>
                <w:color w:val="000000"/>
                <w:kern w:val="0"/>
                <w:szCs w:val="21"/>
              </w:rPr>
            </w:pPr>
          </w:p>
        </w:tc>
        <w:tc>
          <w:tcPr>
            <w:tcW w:w="294" w:type="pct"/>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0327B405">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Cs w:val="21"/>
                <w:lang w:val="en-US" w:eastAsia="zh-CN"/>
              </w:rPr>
              <w:t>专业保障能力</w:t>
            </w: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9B8CA">
            <w:pPr>
              <w:widowControl/>
              <w:rPr>
                <w:rFonts w:hint="eastAsia" w:ascii="宋体" w:hAnsi="宋体" w:cs="宋体"/>
                <w:color w:val="000000"/>
                <w:kern w:val="0"/>
                <w:szCs w:val="21"/>
              </w:rPr>
            </w:pPr>
            <w:r>
              <w:rPr>
                <w:rFonts w:hint="eastAsia" w:ascii="宋体" w:hAnsi="宋体" w:cs="宋体"/>
                <w:color w:val="000000"/>
                <w:kern w:val="0"/>
                <w:szCs w:val="21"/>
              </w:rPr>
              <w:t>投标人具有GB/T27922-2011五星级《售后服务认证证书》的得标准分，否则得0分。</w:t>
            </w:r>
          </w:p>
        </w:tc>
        <w:tc>
          <w:tcPr>
            <w:tcW w:w="428" w:type="pct"/>
            <w:tcBorders>
              <w:top w:val="nil"/>
              <w:left w:val="single" w:color="auto" w:sz="4" w:space="0"/>
              <w:bottom w:val="single" w:color="auto" w:sz="8" w:space="0"/>
              <w:right w:val="single" w:color="auto" w:sz="8" w:space="0"/>
            </w:tcBorders>
            <w:shd w:val="clear" w:color="auto" w:fill="auto"/>
            <w:noWrap/>
            <w:vAlign w:val="center"/>
          </w:tcPr>
          <w:p w14:paraId="5832D61A">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41" w:type="pct"/>
            <w:vMerge w:val="restart"/>
            <w:tcBorders>
              <w:top w:val="nil"/>
              <w:left w:val="nil"/>
              <w:right w:val="single" w:color="auto" w:sz="8" w:space="0"/>
            </w:tcBorders>
            <w:shd w:val="clear" w:color="auto" w:fill="auto"/>
            <w:noWrap/>
            <w:vAlign w:val="center"/>
          </w:tcPr>
          <w:p w14:paraId="314C908B">
            <w:pPr>
              <w:widowControl/>
              <w:rPr>
                <w:rFonts w:hint="eastAsia" w:ascii="宋体" w:hAnsi="宋体" w:cs="宋体"/>
                <w:color w:val="000000"/>
                <w:kern w:val="0"/>
                <w:szCs w:val="21"/>
              </w:rPr>
            </w:pPr>
            <w:r>
              <w:rPr>
                <w:rFonts w:hint="eastAsia" w:ascii="宋体" w:hAnsi="宋体" w:cs="宋体"/>
                <w:color w:val="000000"/>
                <w:kern w:val="0"/>
                <w:szCs w:val="21"/>
              </w:rPr>
              <w:t>　</w:t>
            </w:r>
          </w:p>
          <w:p w14:paraId="698A8B3E">
            <w:pPr>
              <w:widowControl/>
              <w:rPr>
                <w:rFonts w:hint="eastAsia" w:ascii="宋体" w:hAnsi="宋体" w:cs="宋体"/>
                <w:color w:val="000000"/>
                <w:kern w:val="0"/>
                <w:szCs w:val="21"/>
              </w:rPr>
            </w:pPr>
            <w:r>
              <w:rPr>
                <w:rFonts w:hint="eastAsia" w:ascii="宋体" w:hAnsi="宋体" w:cs="宋体"/>
                <w:color w:val="000000"/>
                <w:kern w:val="0"/>
                <w:szCs w:val="21"/>
              </w:rPr>
              <w:t>　</w:t>
            </w:r>
          </w:p>
          <w:p w14:paraId="16D577D3">
            <w:pPr>
              <w:widowControl/>
              <w:rPr>
                <w:rFonts w:hint="eastAsia" w:ascii="宋体" w:hAnsi="宋体" w:cs="宋体"/>
                <w:color w:val="000000"/>
                <w:kern w:val="0"/>
                <w:szCs w:val="21"/>
              </w:rPr>
            </w:pPr>
            <w:r>
              <w:rPr>
                <w:rFonts w:hint="eastAsia" w:ascii="宋体" w:hAnsi="宋体" w:cs="宋体"/>
                <w:color w:val="000000"/>
                <w:kern w:val="0"/>
                <w:szCs w:val="21"/>
              </w:rPr>
              <w:t>证书须在有效期内，提供证明资料复印件并加盖公章</w:t>
            </w:r>
          </w:p>
        </w:tc>
      </w:tr>
      <w:tr w14:paraId="301F7481">
        <w:tblPrEx>
          <w:tblCellMar>
            <w:top w:w="0" w:type="dxa"/>
            <w:left w:w="108" w:type="dxa"/>
            <w:bottom w:w="0" w:type="dxa"/>
            <w:right w:w="108" w:type="dxa"/>
          </w:tblCellMar>
        </w:tblPrEx>
        <w:trPr>
          <w:cantSplit/>
          <w:trHeight w:val="300"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1E891E18">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0D543A24">
            <w:pPr>
              <w:widowControl/>
              <w:jc w:val="left"/>
              <w:rPr>
                <w:rFonts w:ascii="宋体" w:hAnsi="宋体" w:cs="宋体"/>
                <w:color w:val="000000"/>
                <w:kern w:val="0"/>
                <w:szCs w:val="21"/>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72C20">
            <w:pPr>
              <w:widowControl/>
              <w:rPr>
                <w:rFonts w:hint="eastAsia" w:ascii="宋体" w:hAnsi="宋体" w:cs="宋体"/>
                <w:color w:val="000000"/>
                <w:kern w:val="0"/>
                <w:szCs w:val="21"/>
              </w:rPr>
            </w:pPr>
            <w:r>
              <w:rPr>
                <w:rFonts w:hint="eastAsia" w:ascii="宋体" w:hAnsi="宋体" w:cs="宋体"/>
                <w:color w:val="000000"/>
                <w:kern w:val="0"/>
                <w:szCs w:val="21"/>
              </w:rPr>
              <w:t>投标人具有高新技术企业证书的得标准分，否则得0分。</w:t>
            </w:r>
          </w:p>
        </w:tc>
        <w:tc>
          <w:tcPr>
            <w:tcW w:w="428" w:type="pct"/>
            <w:tcBorders>
              <w:top w:val="nil"/>
              <w:left w:val="single" w:color="auto" w:sz="4" w:space="0"/>
              <w:bottom w:val="single" w:color="auto" w:sz="8" w:space="0"/>
              <w:right w:val="single" w:color="auto" w:sz="8" w:space="0"/>
            </w:tcBorders>
            <w:shd w:val="clear" w:color="auto" w:fill="auto"/>
            <w:noWrap/>
            <w:vAlign w:val="center"/>
          </w:tcPr>
          <w:p w14:paraId="0C74B88C">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41" w:type="pct"/>
            <w:vMerge w:val="continue"/>
            <w:tcBorders>
              <w:left w:val="nil"/>
              <w:right w:val="single" w:color="auto" w:sz="8" w:space="0"/>
            </w:tcBorders>
            <w:shd w:val="clear" w:color="auto" w:fill="auto"/>
            <w:noWrap/>
            <w:vAlign w:val="center"/>
          </w:tcPr>
          <w:p w14:paraId="74D87C24">
            <w:pPr>
              <w:widowControl/>
              <w:rPr>
                <w:rFonts w:hint="eastAsia" w:ascii="宋体" w:hAnsi="宋体" w:cs="宋体"/>
                <w:color w:val="000000"/>
                <w:kern w:val="0"/>
                <w:szCs w:val="21"/>
              </w:rPr>
            </w:pPr>
          </w:p>
        </w:tc>
      </w:tr>
      <w:tr w14:paraId="62A07297">
        <w:tblPrEx>
          <w:tblCellMar>
            <w:top w:w="0" w:type="dxa"/>
            <w:left w:w="108" w:type="dxa"/>
            <w:bottom w:w="0" w:type="dxa"/>
            <w:right w:w="108" w:type="dxa"/>
          </w:tblCellMar>
        </w:tblPrEx>
        <w:trPr>
          <w:cantSplit/>
          <w:trHeight w:val="300"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41C5436B">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47B82F72">
            <w:pPr>
              <w:widowControl/>
              <w:jc w:val="left"/>
              <w:rPr>
                <w:rFonts w:ascii="宋体" w:hAnsi="宋体" w:cs="宋体"/>
                <w:color w:val="000000"/>
                <w:kern w:val="0"/>
                <w:szCs w:val="21"/>
              </w:rPr>
            </w:pPr>
          </w:p>
        </w:tc>
        <w:tc>
          <w:tcPr>
            <w:tcW w:w="3256" w:type="pct"/>
            <w:tcBorders>
              <w:top w:val="single" w:color="auto" w:sz="4" w:space="0"/>
              <w:left w:val="nil"/>
              <w:bottom w:val="single" w:color="auto" w:sz="8" w:space="0"/>
              <w:right w:val="single" w:color="auto" w:sz="8" w:space="0"/>
            </w:tcBorders>
            <w:shd w:val="clear" w:color="auto" w:fill="auto"/>
            <w:noWrap/>
            <w:vAlign w:val="center"/>
          </w:tcPr>
          <w:p w14:paraId="0000FE83">
            <w:pPr>
              <w:widowControl/>
              <w:rPr>
                <w:rFonts w:hint="eastAsia" w:ascii="宋体" w:hAnsi="宋体" w:cs="宋体"/>
                <w:color w:val="000000"/>
                <w:kern w:val="0"/>
                <w:szCs w:val="21"/>
              </w:rPr>
            </w:pPr>
            <w:r>
              <w:rPr>
                <w:rFonts w:hint="eastAsia" w:ascii="宋体" w:hAnsi="宋体" w:cs="宋体"/>
                <w:color w:val="000000"/>
                <w:kern w:val="0"/>
                <w:szCs w:val="21"/>
              </w:rPr>
              <w:t>投标人具有企业信用等级证书AAA的得标准分，否则得0分。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41308FC0">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841" w:type="pct"/>
            <w:vMerge w:val="continue"/>
            <w:tcBorders>
              <w:left w:val="nil"/>
              <w:right w:val="single" w:color="auto" w:sz="8" w:space="0"/>
            </w:tcBorders>
            <w:vAlign w:val="center"/>
          </w:tcPr>
          <w:p w14:paraId="7F07A060">
            <w:pPr>
              <w:widowControl/>
              <w:jc w:val="left"/>
              <w:rPr>
                <w:rFonts w:ascii="宋体" w:hAnsi="宋体" w:cs="宋体"/>
                <w:color w:val="000000"/>
                <w:kern w:val="0"/>
                <w:szCs w:val="21"/>
              </w:rPr>
            </w:pPr>
          </w:p>
        </w:tc>
      </w:tr>
      <w:tr w14:paraId="43F53620">
        <w:tblPrEx>
          <w:tblCellMar>
            <w:top w:w="0" w:type="dxa"/>
            <w:left w:w="108" w:type="dxa"/>
            <w:bottom w:w="0" w:type="dxa"/>
            <w:right w:w="108" w:type="dxa"/>
          </w:tblCellMar>
        </w:tblPrEx>
        <w:trPr>
          <w:cantSplit/>
          <w:trHeight w:val="555" w:hRule="atLeast"/>
          <w:jc w:val="center"/>
        </w:trPr>
        <w:tc>
          <w:tcPr>
            <w:tcW w:w="178" w:type="pct"/>
            <w:vMerge w:val="continue"/>
            <w:tcBorders>
              <w:top w:val="single" w:color="auto" w:sz="4" w:space="0"/>
              <w:left w:val="single" w:color="auto" w:sz="4" w:space="0"/>
              <w:bottom w:val="single" w:color="auto" w:sz="4" w:space="0"/>
              <w:right w:val="single" w:color="auto" w:sz="8" w:space="0"/>
            </w:tcBorders>
            <w:shd w:val="clear" w:color="auto" w:fill="auto"/>
            <w:noWrap/>
            <w:vAlign w:val="center"/>
          </w:tcPr>
          <w:p w14:paraId="40590477">
            <w:pPr>
              <w:widowControl/>
              <w:jc w:val="center"/>
              <w:rPr>
                <w:rFonts w:hint="eastAsia"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shd w:val="clear" w:color="auto" w:fill="auto"/>
            <w:noWrap/>
            <w:vAlign w:val="center"/>
          </w:tcPr>
          <w:p w14:paraId="320D1B81">
            <w:pPr>
              <w:widowControl/>
              <w:jc w:val="center"/>
              <w:rPr>
                <w:rFonts w:hint="eastAsia"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3BE4E846">
            <w:pPr>
              <w:widowControl/>
              <w:rPr>
                <w:rFonts w:hint="eastAsia" w:eastAsia="等线"/>
                <w:color w:val="000000"/>
                <w:kern w:val="0"/>
                <w:szCs w:val="21"/>
              </w:rPr>
            </w:pPr>
            <w:r>
              <w:rPr>
                <w:rFonts w:eastAsia="等线"/>
                <w:color w:val="000000"/>
                <w:kern w:val="0"/>
                <w:sz w:val="14"/>
                <w:szCs w:val="14"/>
              </w:rPr>
              <w:t xml:space="preserve"> </w:t>
            </w:r>
            <w:r>
              <w:rPr>
                <w:rFonts w:hint="eastAsia" w:ascii="宋体" w:hAnsi="宋体"/>
                <w:color w:val="000000"/>
                <w:kern w:val="0"/>
                <w:szCs w:val="21"/>
              </w:rPr>
              <w:t>投标人具有中国网络安全审查认证和市场监管大数据中心颁发的信息安全服务资质认证证书（软件开发）的得标准分，否则得</w:t>
            </w:r>
            <w:r>
              <w:rPr>
                <w:rFonts w:eastAsia="等线"/>
                <w:color w:val="000000"/>
                <w:kern w:val="0"/>
                <w:szCs w:val="21"/>
              </w:rPr>
              <w:t>0</w:t>
            </w:r>
            <w:r>
              <w:rPr>
                <w:rFonts w:hint="eastAsia" w:ascii="宋体" w:hAnsi="宋体"/>
                <w:color w:val="000000"/>
                <w:kern w:val="0"/>
                <w:szCs w:val="21"/>
              </w:rPr>
              <w:t>分。</w:t>
            </w:r>
          </w:p>
        </w:tc>
        <w:tc>
          <w:tcPr>
            <w:tcW w:w="428" w:type="pct"/>
            <w:tcBorders>
              <w:top w:val="nil"/>
              <w:left w:val="nil"/>
              <w:bottom w:val="single" w:color="auto" w:sz="8" w:space="0"/>
              <w:right w:val="single" w:color="auto" w:sz="8" w:space="0"/>
            </w:tcBorders>
            <w:shd w:val="clear" w:color="auto" w:fill="auto"/>
            <w:noWrap/>
            <w:vAlign w:val="center"/>
          </w:tcPr>
          <w:p w14:paraId="57AF990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841" w:type="pct"/>
            <w:vMerge w:val="continue"/>
            <w:tcBorders>
              <w:left w:val="nil"/>
              <w:right w:val="single" w:color="auto" w:sz="8" w:space="0"/>
            </w:tcBorders>
            <w:shd w:val="clear" w:color="auto" w:fill="auto"/>
            <w:noWrap/>
            <w:vAlign w:val="center"/>
          </w:tcPr>
          <w:p w14:paraId="068F567A">
            <w:pPr>
              <w:widowControl/>
              <w:rPr>
                <w:rFonts w:hint="eastAsia" w:ascii="宋体" w:hAnsi="宋体" w:cs="宋体"/>
                <w:color w:val="000000"/>
                <w:kern w:val="0"/>
                <w:szCs w:val="21"/>
              </w:rPr>
            </w:pPr>
          </w:p>
        </w:tc>
      </w:tr>
      <w:tr w14:paraId="15BEA59A">
        <w:tblPrEx>
          <w:tblCellMar>
            <w:top w:w="0" w:type="dxa"/>
            <w:left w:w="108" w:type="dxa"/>
            <w:bottom w:w="0" w:type="dxa"/>
            <w:right w:w="108" w:type="dxa"/>
          </w:tblCellMar>
        </w:tblPrEx>
        <w:trPr>
          <w:cantSplit/>
          <w:trHeight w:val="55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312A3F1F">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3CC44567">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50A762A6">
            <w:pPr>
              <w:widowControl/>
              <w:rPr>
                <w:rFonts w:hint="eastAsia" w:ascii="宋体" w:hAnsi="宋体" w:cs="宋体"/>
                <w:color w:val="000000"/>
                <w:kern w:val="0"/>
                <w:szCs w:val="21"/>
              </w:rPr>
            </w:pPr>
            <w:r>
              <w:rPr>
                <w:color w:val="000000"/>
                <w:kern w:val="0"/>
                <w:sz w:val="14"/>
                <w:szCs w:val="14"/>
              </w:rPr>
              <w:t xml:space="preserve"> </w:t>
            </w:r>
            <w:r>
              <w:rPr>
                <w:rFonts w:hint="eastAsia" w:ascii="宋体" w:hAnsi="宋体" w:cs="宋体"/>
                <w:color w:val="000000"/>
                <w:kern w:val="0"/>
                <w:szCs w:val="21"/>
              </w:rPr>
              <w:t>投标人具有中国网络安全审查认证和市场监管大数据中心颁发的信息安全服务资质认证证书（信息系统安全集成）的得标准分，否则得</w:t>
            </w:r>
            <w:r>
              <w:rPr>
                <w:color w:val="000000"/>
                <w:kern w:val="0"/>
                <w:szCs w:val="21"/>
              </w:rPr>
              <w:t>0</w:t>
            </w:r>
            <w:r>
              <w:rPr>
                <w:rFonts w:hint="eastAsia" w:ascii="宋体" w:hAnsi="宋体" w:cs="宋体"/>
                <w:color w:val="000000"/>
                <w:kern w:val="0"/>
                <w:szCs w:val="21"/>
              </w:rPr>
              <w:t>分。</w:t>
            </w:r>
          </w:p>
        </w:tc>
        <w:tc>
          <w:tcPr>
            <w:tcW w:w="428" w:type="pct"/>
            <w:tcBorders>
              <w:top w:val="nil"/>
              <w:left w:val="nil"/>
              <w:bottom w:val="single" w:color="auto" w:sz="8" w:space="0"/>
              <w:right w:val="single" w:color="auto" w:sz="8" w:space="0"/>
            </w:tcBorders>
            <w:shd w:val="clear" w:color="auto" w:fill="auto"/>
            <w:noWrap/>
            <w:vAlign w:val="center"/>
          </w:tcPr>
          <w:p w14:paraId="4080592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continue"/>
            <w:tcBorders>
              <w:left w:val="nil"/>
              <w:right w:val="single" w:color="auto" w:sz="8" w:space="0"/>
            </w:tcBorders>
            <w:vAlign w:val="center"/>
          </w:tcPr>
          <w:p w14:paraId="16E97874">
            <w:pPr>
              <w:widowControl/>
              <w:jc w:val="left"/>
              <w:rPr>
                <w:rFonts w:ascii="宋体" w:hAnsi="宋体" w:cs="宋体"/>
                <w:color w:val="000000"/>
                <w:kern w:val="0"/>
                <w:szCs w:val="21"/>
              </w:rPr>
            </w:pPr>
          </w:p>
        </w:tc>
      </w:tr>
      <w:tr w14:paraId="61EC0C26">
        <w:tblPrEx>
          <w:tblCellMar>
            <w:top w:w="0" w:type="dxa"/>
            <w:left w:w="108" w:type="dxa"/>
            <w:bottom w:w="0" w:type="dxa"/>
            <w:right w:w="108" w:type="dxa"/>
          </w:tblCellMar>
        </w:tblPrEx>
        <w:trPr>
          <w:cantSplit/>
          <w:trHeight w:val="55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4DE3C5E8">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362C41A1">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5ADE89FD">
            <w:pPr>
              <w:widowControl/>
              <w:rPr>
                <w:rFonts w:hint="eastAsia" w:ascii="宋体" w:hAnsi="宋体" w:cs="宋体"/>
                <w:color w:val="000000"/>
                <w:kern w:val="0"/>
                <w:szCs w:val="21"/>
              </w:rPr>
            </w:pPr>
            <w:r>
              <w:rPr>
                <w:color w:val="000000"/>
                <w:kern w:val="0"/>
                <w:sz w:val="14"/>
                <w:szCs w:val="14"/>
              </w:rPr>
              <w:t xml:space="preserve"> </w:t>
            </w:r>
            <w:r>
              <w:rPr>
                <w:rFonts w:hint="eastAsia" w:ascii="宋体" w:hAnsi="宋体" w:cs="宋体"/>
                <w:color w:val="000000"/>
                <w:kern w:val="0"/>
                <w:szCs w:val="21"/>
              </w:rPr>
              <w:t>投标人具有中国网络安全审查认证和市场监管大数据中心颁发的信息安全服务资质认证证书（信息系统安全运维）的得标准分，否则得</w:t>
            </w:r>
            <w:r>
              <w:rPr>
                <w:color w:val="000000"/>
                <w:kern w:val="0"/>
                <w:szCs w:val="21"/>
              </w:rPr>
              <w:t>0</w:t>
            </w:r>
            <w:r>
              <w:rPr>
                <w:rFonts w:hint="eastAsia" w:ascii="宋体" w:hAnsi="宋体" w:cs="宋体"/>
                <w:color w:val="000000"/>
                <w:kern w:val="0"/>
                <w:szCs w:val="21"/>
              </w:rPr>
              <w:t>分。</w:t>
            </w:r>
          </w:p>
        </w:tc>
        <w:tc>
          <w:tcPr>
            <w:tcW w:w="428" w:type="pct"/>
            <w:tcBorders>
              <w:top w:val="nil"/>
              <w:left w:val="nil"/>
              <w:bottom w:val="single" w:color="auto" w:sz="8" w:space="0"/>
              <w:right w:val="single" w:color="auto" w:sz="8" w:space="0"/>
            </w:tcBorders>
            <w:shd w:val="clear" w:color="auto" w:fill="auto"/>
            <w:noWrap/>
            <w:vAlign w:val="center"/>
          </w:tcPr>
          <w:p w14:paraId="26609A3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continue"/>
            <w:tcBorders>
              <w:left w:val="nil"/>
              <w:right w:val="single" w:color="auto" w:sz="8" w:space="0"/>
            </w:tcBorders>
            <w:vAlign w:val="center"/>
          </w:tcPr>
          <w:p w14:paraId="6308C149">
            <w:pPr>
              <w:widowControl/>
              <w:jc w:val="left"/>
              <w:rPr>
                <w:rFonts w:ascii="宋体" w:hAnsi="宋体" w:cs="宋体"/>
                <w:color w:val="000000"/>
                <w:kern w:val="0"/>
                <w:szCs w:val="21"/>
              </w:rPr>
            </w:pPr>
          </w:p>
        </w:tc>
      </w:tr>
      <w:tr w14:paraId="7B6FEC24">
        <w:tblPrEx>
          <w:tblCellMar>
            <w:top w:w="0" w:type="dxa"/>
            <w:left w:w="108" w:type="dxa"/>
            <w:bottom w:w="0" w:type="dxa"/>
            <w:right w:w="108" w:type="dxa"/>
          </w:tblCellMar>
        </w:tblPrEx>
        <w:trPr>
          <w:cantSplit/>
          <w:trHeight w:val="52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379AE698">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4C8D386C">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60BA73F4">
            <w:pPr>
              <w:widowControl/>
              <w:rPr>
                <w:rFonts w:hint="eastAsia" w:ascii="宋体" w:hAnsi="宋体" w:cs="宋体"/>
                <w:color w:val="000000"/>
                <w:kern w:val="0"/>
                <w:szCs w:val="21"/>
              </w:rPr>
            </w:pPr>
            <w:r>
              <w:rPr>
                <w:rFonts w:hint="eastAsia" w:ascii="宋体" w:hAnsi="宋体" w:cs="宋体"/>
                <w:color w:val="000000"/>
                <w:kern w:val="0"/>
                <w:szCs w:val="21"/>
              </w:rPr>
              <w:t>投标人提供有效期内ISO27701隐私信息管理体系认证证书的得标准分，否则得0分。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6BFF46FB">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continue"/>
            <w:tcBorders>
              <w:left w:val="nil"/>
              <w:right w:val="single" w:color="auto" w:sz="8" w:space="0"/>
            </w:tcBorders>
            <w:vAlign w:val="center"/>
          </w:tcPr>
          <w:p w14:paraId="3B53083D">
            <w:pPr>
              <w:widowControl/>
              <w:jc w:val="left"/>
              <w:rPr>
                <w:rFonts w:ascii="宋体" w:hAnsi="宋体" w:cs="宋体"/>
                <w:color w:val="000000"/>
                <w:kern w:val="0"/>
                <w:szCs w:val="21"/>
              </w:rPr>
            </w:pPr>
          </w:p>
        </w:tc>
      </w:tr>
      <w:tr w14:paraId="0F460AEA">
        <w:tblPrEx>
          <w:tblCellMar>
            <w:top w:w="0" w:type="dxa"/>
            <w:left w:w="108" w:type="dxa"/>
            <w:bottom w:w="0" w:type="dxa"/>
            <w:right w:w="108" w:type="dxa"/>
          </w:tblCellMar>
        </w:tblPrEx>
        <w:trPr>
          <w:cantSplit/>
          <w:trHeight w:val="300"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0FC31512">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4A0C0DE8">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4B7E6A3A">
            <w:pPr>
              <w:widowControl/>
              <w:rPr>
                <w:rFonts w:hint="eastAsia" w:ascii="宋体" w:hAnsi="宋体" w:cs="宋体"/>
                <w:color w:val="000000"/>
                <w:kern w:val="0"/>
                <w:szCs w:val="21"/>
              </w:rPr>
            </w:pPr>
            <w:r>
              <w:rPr>
                <w:rFonts w:hint="eastAsia" w:ascii="宋体" w:hAnsi="宋体" w:cs="宋体"/>
                <w:color w:val="000000"/>
                <w:kern w:val="0"/>
                <w:szCs w:val="21"/>
              </w:rPr>
              <w:t>投标人提供有效期内ISO9001质量管理体系认证的得标准分，否则得0分。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4BBE10F4">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continue"/>
            <w:tcBorders>
              <w:left w:val="nil"/>
              <w:right w:val="single" w:color="auto" w:sz="8" w:space="0"/>
            </w:tcBorders>
            <w:vAlign w:val="center"/>
          </w:tcPr>
          <w:p w14:paraId="559D5155">
            <w:pPr>
              <w:widowControl/>
              <w:jc w:val="left"/>
              <w:rPr>
                <w:rFonts w:ascii="宋体" w:hAnsi="宋体" w:cs="宋体"/>
                <w:color w:val="000000"/>
                <w:kern w:val="0"/>
                <w:szCs w:val="21"/>
              </w:rPr>
            </w:pPr>
          </w:p>
        </w:tc>
      </w:tr>
      <w:tr w14:paraId="430EF40B">
        <w:tblPrEx>
          <w:tblCellMar>
            <w:top w:w="0" w:type="dxa"/>
            <w:left w:w="108" w:type="dxa"/>
            <w:bottom w:w="0" w:type="dxa"/>
            <w:right w:w="108" w:type="dxa"/>
          </w:tblCellMar>
        </w:tblPrEx>
        <w:trPr>
          <w:cantSplit/>
          <w:trHeight w:val="52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0D1D6F1B">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3D3C05D9">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42B921A9">
            <w:pPr>
              <w:widowControl/>
              <w:rPr>
                <w:rFonts w:hint="eastAsia" w:ascii="宋体" w:hAnsi="宋体" w:cs="宋体"/>
                <w:color w:val="000000"/>
                <w:kern w:val="0"/>
                <w:szCs w:val="21"/>
              </w:rPr>
            </w:pPr>
            <w:r>
              <w:rPr>
                <w:rFonts w:hint="eastAsia" w:ascii="宋体" w:hAnsi="宋体" w:cs="宋体"/>
                <w:color w:val="000000"/>
                <w:kern w:val="0"/>
                <w:szCs w:val="21"/>
              </w:rPr>
              <w:t>投标人提供有效期内ISO45001职业健康安全管理体系认证的得标准分，否则得0分。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534D235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841" w:type="pct"/>
            <w:vMerge w:val="continue"/>
            <w:tcBorders>
              <w:left w:val="nil"/>
              <w:right w:val="single" w:color="auto" w:sz="8" w:space="0"/>
            </w:tcBorders>
            <w:vAlign w:val="center"/>
          </w:tcPr>
          <w:p w14:paraId="51519D5E">
            <w:pPr>
              <w:widowControl/>
              <w:jc w:val="left"/>
              <w:rPr>
                <w:rFonts w:ascii="宋体" w:hAnsi="宋体" w:cs="宋体"/>
                <w:color w:val="000000"/>
                <w:kern w:val="0"/>
                <w:szCs w:val="21"/>
              </w:rPr>
            </w:pPr>
          </w:p>
        </w:tc>
      </w:tr>
      <w:tr w14:paraId="1EAE5EC3">
        <w:tblPrEx>
          <w:tblCellMar>
            <w:top w:w="0" w:type="dxa"/>
            <w:left w:w="108" w:type="dxa"/>
            <w:bottom w:w="0" w:type="dxa"/>
            <w:right w:w="108" w:type="dxa"/>
          </w:tblCellMar>
        </w:tblPrEx>
        <w:trPr>
          <w:cantSplit/>
          <w:trHeight w:val="52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2FB51C1E">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520487BC">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12D81329">
            <w:pPr>
              <w:widowControl/>
              <w:rPr>
                <w:rFonts w:hint="eastAsia" w:ascii="宋体" w:hAnsi="宋体" w:cs="宋体"/>
                <w:color w:val="000000"/>
                <w:kern w:val="0"/>
                <w:szCs w:val="21"/>
              </w:rPr>
            </w:pPr>
            <w:r>
              <w:rPr>
                <w:rFonts w:hint="eastAsia" w:ascii="宋体" w:hAnsi="宋体" w:cs="宋体"/>
                <w:color w:val="000000"/>
                <w:kern w:val="0"/>
                <w:szCs w:val="21"/>
              </w:rPr>
              <w:t>投标人提供有效期内ISO14001环境管理体系认证的得标准分，否则得0分。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0663D9E6">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841" w:type="pct"/>
            <w:vMerge w:val="continue"/>
            <w:tcBorders>
              <w:left w:val="nil"/>
              <w:right w:val="single" w:color="auto" w:sz="8" w:space="0"/>
            </w:tcBorders>
            <w:vAlign w:val="center"/>
          </w:tcPr>
          <w:p w14:paraId="3FAB0367">
            <w:pPr>
              <w:widowControl/>
              <w:jc w:val="left"/>
              <w:rPr>
                <w:rFonts w:ascii="宋体" w:hAnsi="宋体" w:cs="宋体"/>
                <w:color w:val="000000"/>
                <w:kern w:val="0"/>
                <w:szCs w:val="21"/>
              </w:rPr>
            </w:pPr>
          </w:p>
        </w:tc>
      </w:tr>
      <w:tr w14:paraId="55BB0B9A">
        <w:tblPrEx>
          <w:tblCellMar>
            <w:top w:w="0" w:type="dxa"/>
            <w:left w:w="108" w:type="dxa"/>
            <w:bottom w:w="0" w:type="dxa"/>
            <w:right w:w="108" w:type="dxa"/>
          </w:tblCellMar>
        </w:tblPrEx>
        <w:trPr>
          <w:cantSplit/>
          <w:trHeight w:val="52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2276183D">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278C94E2">
            <w:pPr>
              <w:widowControl/>
              <w:jc w:val="left"/>
              <w:rPr>
                <w:rFonts w:ascii="宋体" w:hAnsi="宋体" w:cs="宋体"/>
                <w:color w:val="000000"/>
                <w:kern w:val="0"/>
                <w:szCs w:val="21"/>
              </w:rPr>
            </w:pPr>
          </w:p>
        </w:tc>
        <w:tc>
          <w:tcPr>
            <w:tcW w:w="3256" w:type="pct"/>
            <w:tcBorders>
              <w:top w:val="nil"/>
              <w:left w:val="nil"/>
              <w:bottom w:val="single" w:color="auto" w:sz="8" w:space="0"/>
              <w:right w:val="single" w:color="auto" w:sz="8" w:space="0"/>
            </w:tcBorders>
            <w:shd w:val="clear" w:color="auto" w:fill="auto"/>
            <w:noWrap/>
            <w:vAlign w:val="center"/>
          </w:tcPr>
          <w:p w14:paraId="573868D5">
            <w:pPr>
              <w:widowControl/>
              <w:rPr>
                <w:rFonts w:hint="eastAsia" w:ascii="宋体" w:hAnsi="宋体" w:cs="宋体"/>
                <w:color w:val="000000"/>
                <w:kern w:val="0"/>
                <w:szCs w:val="21"/>
              </w:rPr>
            </w:pPr>
            <w:r>
              <w:rPr>
                <w:rFonts w:hint="eastAsia" w:ascii="宋体" w:hAnsi="宋体" w:cs="宋体"/>
                <w:color w:val="000000"/>
                <w:kern w:val="0"/>
                <w:szCs w:val="21"/>
              </w:rPr>
              <w:t>投标人提供有效期内信息技术服务管理体系认证证书的得标准分，否则得0分。</w:t>
            </w:r>
          </w:p>
        </w:tc>
        <w:tc>
          <w:tcPr>
            <w:tcW w:w="428" w:type="pct"/>
            <w:tcBorders>
              <w:top w:val="nil"/>
              <w:left w:val="nil"/>
              <w:bottom w:val="single" w:color="auto" w:sz="8" w:space="0"/>
              <w:right w:val="single" w:color="auto" w:sz="8" w:space="0"/>
            </w:tcBorders>
            <w:shd w:val="clear" w:color="auto" w:fill="auto"/>
            <w:noWrap/>
            <w:vAlign w:val="center"/>
          </w:tcPr>
          <w:p w14:paraId="2A1A9F34">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841" w:type="pct"/>
            <w:vMerge w:val="continue"/>
            <w:tcBorders>
              <w:left w:val="nil"/>
              <w:right w:val="single" w:color="auto" w:sz="8" w:space="0"/>
            </w:tcBorders>
            <w:vAlign w:val="center"/>
          </w:tcPr>
          <w:p w14:paraId="5A5A4FFA">
            <w:pPr>
              <w:widowControl/>
              <w:jc w:val="left"/>
              <w:rPr>
                <w:rFonts w:ascii="宋体" w:hAnsi="宋体" w:cs="宋体"/>
                <w:color w:val="000000"/>
                <w:kern w:val="0"/>
                <w:szCs w:val="21"/>
              </w:rPr>
            </w:pPr>
          </w:p>
        </w:tc>
      </w:tr>
      <w:tr w14:paraId="077723FF">
        <w:tblPrEx>
          <w:tblCellMar>
            <w:top w:w="0" w:type="dxa"/>
            <w:left w:w="108" w:type="dxa"/>
            <w:bottom w:w="0" w:type="dxa"/>
            <w:right w:w="108" w:type="dxa"/>
          </w:tblCellMar>
        </w:tblPrEx>
        <w:trPr>
          <w:cantSplit/>
          <w:trHeight w:val="525" w:hRule="atLeast"/>
          <w:jc w:val="center"/>
        </w:trPr>
        <w:tc>
          <w:tcPr>
            <w:tcW w:w="178" w:type="pct"/>
            <w:vMerge w:val="continue"/>
            <w:tcBorders>
              <w:top w:val="single" w:color="auto" w:sz="4" w:space="0"/>
              <w:left w:val="single" w:color="auto" w:sz="4" w:space="0"/>
              <w:bottom w:val="single" w:color="auto" w:sz="4" w:space="0"/>
              <w:right w:val="single" w:color="auto" w:sz="8" w:space="0"/>
            </w:tcBorders>
            <w:vAlign w:val="center"/>
          </w:tcPr>
          <w:p w14:paraId="03B8EE5D">
            <w:pPr>
              <w:widowControl/>
              <w:jc w:val="left"/>
              <w:rPr>
                <w:rFonts w:ascii="宋体" w:hAnsi="宋体" w:cs="宋体"/>
                <w:color w:val="000000"/>
                <w:kern w:val="0"/>
                <w:szCs w:val="21"/>
              </w:rPr>
            </w:pPr>
          </w:p>
        </w:tc>
        <w:tc>
          <w:tcPr>
            <w:tcW w:w="294" w:type="pct"/>
            <w:vMerge w:val="continue"/>
            <w:tcBorders>
              <w:top w:val="single" w:color="auto" w:sz="4" w:space="0"/>
              <w:left w:val="single" w:color="auto" w:sz="8" w:space="0"/>
              <w:bottom w:val="single" w:color="auto" w:sz="4" w:space="0"/>
              <w:right w:val="single" w:color="auto" w:sz="4" w:space="0"/>
            </w:tcBorders>
            <w:vAlign w:val="center"/>
          </w:tcPr>
          <w:p w14:paraId="689D09F9">
            <w:pPr>
              <w:widowControl/>
              <w:jc w:val="left"/>
              <w:rPr>
                <w:rFonts w:ascii="宋体" w:hAnsi="宋体" w:cs="宋体"/>
                <w:color w:val="000000"/>
                <w:kern w:val="0"/>
                <w:szCs w:val="21"/>
              </w:rPr>
            </w:pPr>
          </w:p>
        </w:tc>
        <w:tc>
          <w:tcPr>
            <w:tcW w:w="3256" w:type="pct"/>
            <w:tcBorders>
              <w:top w:val="nil"/>
              <w:left w:val="nil"/>
              <w:bottom w:val="single" w:color="auto" w:sz="4" w:space="0"/>
              <w:right w:val="single" w:color="auto" w:sz="8" w:space="0"/>
            </w:tcBorders>
            <w:shd w:val="clear" w:color="auto" w:fill="auto"/>
            <w:noWrap/>
            <w:vAlign w:val="center"/>
          </w:tcPr>
          <w:p w14:paraId="6B948B64">
            <w:pPr>
              <w:widowControl/>
              <w:rPr>
                <w:rFonts w:hint="eastAsia" w:ascii="宋体" w:hAnsi="宋体" w:cs="宋体"/>
                <w:color w:val="000000"/>
                <w:kern w:val="0"/>
                <w:szCs w:val="21"/>
              </w:rPr>
            </w:pPr>
            <w:r>
              <w:rPr>
                <w:rFonts w:hint="eastAsia" w:ascii="宋体" w:hAnsi="宋体" w:cs="宋体"/>
                <w:color w:val="000000"/>
                <w:kern w:val="0"/>
                <w:szCs w:val="21"/>
              </w:rPr>
              <w:t>投标人提供有效期内信息安全管理体系认证证书的得标准分，否则得0分。</w:t>
            </w:r>
          </w:p>
        </w:tc>
        <w:tc>
          <w:tcPr>
            <w:tcW w:w="428" w:type="pct"/>
            <w:tcBorders>
              <w:top w:val="nil"/>
              <w:left w:val="nil"/>
              <w:bottom w:val="single" w:color="auto" w:sz="4" w:space="0"/>
              <w:right w:val="single" w:color="auto" w:sz="8" w:space="0"/>
            </w:tcBorders>
            <w:shd w:val="clear" w:color="auto" w:fill="auto"/>
            <w:noWrap/>
            <w:vAlign w:val="center"/>
          </w:tcPr>
          <w:p w14:paraId="3CB477C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841" w:type="pct"/>
            <w:vMerge w:val="continue"/>
            <w:tcBorders>
              <w:left w:val="nil"/>
              <w:right w:val="single" w:color="auto" w:sz="8" w:space="0"/>
            </w:tcBorders>
            <w:vAlign w:val="center"/>
          </w:tcPr>
          <w:p w14:paraId="7264289E">
            <w:pPr>
              <w:widowControl/>
              <w:jc w:val="left"/>
              <w:rPr>
                <w:rFonts w:ascii="宋体" w:hAnsi="宋体" w:cs="宋体"/>
                <w:color w:val="000000"/>
                <w:kern w:val="0"/>
                <w:szCs w:val="21"/>
              </w:rPr>
            </w:pPr>
          </w:p>
        </w:tc>
      </w:tr>
      <w:tr w14:paraId="1B9EFCEA">
        <w:tblPrEx>
          <w:tblCellMar>
            <w:top w:w="0" w:type="dxa"/>
            <w:left w:w="108" w:type="dxa"/>
            <w:bottom w:w="0" w:type="dxa"/>
            <w:right w:w="108" w:type="dxa"/>
          </w:tblCellMar>
        </w:tblPrEx>
        <w:trPr>
          <w:cantSplit/>
          <w:trHeight w:val="525" w:hRule="atLeast"/>
          <w:jc w:val="center"/>
        </w:trPr>
        <w:tc>
          <w:tcPr>
            <w:tcW w:w="178" w:type="pct"/>
            <w:tcBorders>
              <w:top w:val="single" w:color="auto" w:sz="4" w:space="0"/>
              <w:left w:val="single" w:color="auto" w:sz="8" w:space="0"/>
              <w:bottom w:val="single" w:color="auto" w:sz="4" w:space="0"/>
              <w:right w:val="single" w:color="auto" w:sz="8" w:space="0"/>
            </w:tcBorders>
            <w:shd w:val="clear" w:color="000000" w:fill="FFFFFF"/>
            <w:noWrap/>
            <w:vAlign w:val="center"/>
          </w:tcPr>
          <w:p w14:paraId="00ACA50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三</w:t>
            </w:r>
          </w:p>
        </w:tc>
        <w:tc>
          <w:tcPr>
            <w:tcW w:w="294" w:type="pct"/>
            <w:tcBorders>
              <w:top w:val="single" w:color="auto" w:sz="4" w:space="0"/>
              <w:left w:val="single" w:color="auto" w:sz="8" w:space="0"/>
              <w:bottom w:val="single" w:color="auto" w:sz="4" w:space="0"/>
              <w:right w:val="single" w:color="auto" w:sz="4" w:space="0"/>
            </w:tcBorders>
            <w:shd w:val="clear" w:color="000000" w:fill="FFFFFF"/>
            <w:noWrap/>
            <w:vAlign w:val="center"/>
          </w:tcPr>
          <w:p w14:paraId="7A43207B">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实施经验</w:t>
            </w:r>
          </w:p>
        </w:tc>
        <w:tc>
          <w:tcPr>
            <w:tcW w:w="3256" w:type="pct"/>
            <w:tcBorders>
              <w:top w:val="single" w:color="auto" w:sz="4" w:space="0"/>
              <w:left w:val="single" w:color="auto" w:sz="4" w:space="0"/>
              <w:bottom w:val="single" w:color="auto" w:sz="4" w:space="0"/>
              <w:right w:val="single" w:color="auto" w:sz="4" w:space="0"/>
            </w:tcBorders>
            <w:shd w:val="clear" w:color="000000" w:fill="FFFFFF"/>
            <w:vAlign w:val="center"/>
          </w:tcPr>
          <w:p w14:paraId="1EB029A6">
            <w:pPr>
              <w:widowControl/>
              <w:jc w:val="left"/>
              <w:rPr>
                <w:rFonts w:ascii="宋体" w:hAnsi="宋体" w:cs="宋体"/>
                <w:color w:val="000000"/>
                <w:kern w:val="0"/>
                <w:szCs w:val="21"/>
              </w:rPr>
            </w:pPr>
            <w:r>
              <w:rPr>
                <w:rFonts w:hint="eastAsia" w:ascii="宋体" w:hAnsi="宋体" w:cs="宋体"/>
                <w:color w:val="000000"/>
                <w:kern w:val="0"/>
                <w:szCs w:val="21"/>
              </w:rPr>
              <w:t>自202</w:t>
            </w:r>
            <w:r>
              <w:rPr>
                <w:rFonts w:ascii="宋体" w:hAnsi="宋体" w:cs="宋体"/>
                <w:color w:val="000000"/>
                <w:kern w:val="0"/>
                <w:szCs w:val="21"/>
              </w:rPr>
              <w:t>2</w:t>
            </w:r>
            <w:r>
              <w:rPr>
                <w:rFonts w:hint="eastAsia" w:ascii="宋体" w:hAnsi="宋体" w:cs="宋体"/>
                <w:color w:val="000000"/>
                <w:kern w:val="0"/>
                <w:szCs w:val="21"/>
              </w:rPr>
              <w:t>年1月以来（以合同签订时间为准）供应商具有相关信息化软件开发项目业绩的，每提供1 个业绩得</w:t>
            </w:r>
            <w:r>
              <w:rPr>
                <w:rFonts w:hint="eastAsia" w:ascii="宋体" w:hAnsi="宋体" w:cs="宋体"/>
                <w:color w:val="000000"/>
                <w:kern w:val="0"/>
                <w:szCs w:val="21"/>
                <w:lang w:val="en-US" w:eastAsia="zh-CN"/>
              </w:rPr>
              <w:t>10</w:t>
            </w:r>
            <w:r>
              <w:rPr>
                <w:rFonts w:hint="eastAsia" w:ascii="宋体" w:hAnsi="宋体" w:cs="宋体"/>
                <w:color w:val="000000"/>
                <w:kern w:val="0"/>
                <w:szCs w:val="21"/>
              </w:rPr>
              <w:t>分，满分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p w14:paraId="78274FF3">
            <w:pPr>
              <w:widowControl/>
              <w:jc w:val="left"/>
              <w:rPr>
                <w:rFonts w:ascii="宋体" w:hAnsi="宋体" w:cs="宋体"/>
                <w:color w:val="000000"/>
                <w:kern w:val="0"/>
                <w:szCs w:val="21"/>
              </w:rPr>
            </w:pPr>
            <w:r>
              <w:rPr>
                <w:rFonts w:hint="eastAsia" w:ascii="宋体" w:hAnsi="宋体" w:cs="宋体"/>
                <w:color w:val="000000"/>
                <w:kern w:val="0"/>
                <w:szCs w:val="21"/>
              </w:rPr>
              <w:t>1.时间节点的认定以签订合同的日期为准。</w:t>
            </w:r>
          </w:p>
          <w:p w14:paraId="2D882025">
            <w:pPr>
              <w:widowControl/>
              <w:jc w:val="left"/>
              <w:rPr>
                <w:rFonts w:hint="eastAsia" w:ascii="宋体" w:hAnsi="宋体" w:cs="宋体"/>
                <w:color w:val="000000"/>
                <w:kern w:val="0"/>
                <w:szCs w:val="21"/>
              </w:rPr>
            </w:pPr>
            <w:r>
              <w:rPr>
                <w:rFonts w:hint="eastAsia" w:ascii="宋体" w:hAnsi="宋体" w:cs="宋体"/>
                <w:color w:val="000000"/>
                <w:kern w:val="0"/>
                <w:szCs w:val="21"/>
              </w:rPr>
              <w:t>2.提供业绩的合同方必须与投标人名称完全一致（涉及变更名称的提供相关证明）。</w:t>
            </w:r>
          </w:p>
          <w:p w14:paraId="3DB8AAE9">
            <w:pPr>
              <w:widowControl/>
              <w:jc w:val="left"/>
              <w:rPr>
                <w:rFonts w:hint="eastAsia"/>
              </w:rPr>
            </w:pPr>
            <w:r>
              <w:rPr>
                <w:rFonts w:hint="eastAsia" w:ascii="宋体" w:hAnsi="宋体" w:cs="宋体"/>
                <w:color w:val="000000"/>
                <w:kern w:val="0"/>
                <w:szCs w:val="21"/>
              </w:rPr>
              <w:t>3.未盖章或盖章不清晰、时间和类别不符合要求，总金额不清晰的合同均无效。</w:t>
            </w:r>
          </w:p>
        </w:tc>
        <w:tc>
          <w:tcPr>
            <w:tcW w:w="42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D25F5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841" w:type="pct"/>
            <w:vMerge w:val="continue"/>
            <w:tcBorders>
              <w:left w:val="nil"/>
              <w:bottom w:val="single" w:color="auto" w:sz="4" w:space="0"/>
              <w:right w:val="single" w:color="auto" w:sz="8" w:space="0"/>
            </w:tcBorders>
            <w:shd w:val="clear" w:color="000000" w:fill="FFFFFF"/>
            <w:vAlign w:val="center"/>
          </w:tcPr>
          <w:p w14:paraId="669FCD97">
            <w:pPr>
              <w:widowControl/>
              <w:jc w:val="left"/>
              <w:rPr>
                <w:rFonts w:hint="eastAsia" w:ascii="宋体" w:hAnsi="宋体" w:cs="宋体"/>
                <w:color w:val="000000"/>
                <w:kern w:val="0"/>
                <w:szCs w:val="21"/>
              </w:rPr>
            </w:pPr>
          </w:p>
        </w:tc>
      </w:tr>
      <w:tr w14:paraId="16E13E3F">
        <w:tblPrEx>
          <w:tblCellMar>
            <w:top w:w="0" w:type="dxa"/>
            <w:left w:w="108" w:type="dxa"/>
            <w:bottom w:w="0" w:type="dxa"/>
            <w:right w:w="108" w:type="dxa"/>
          </w:tblCellMar>
        </w:tblPrEx>
        <w:trPr>
          <w:cantSplit/>
          <w:trHeight w:val="674" w:hRule="atLeast"/>
          <w:jc w:val="center"/>
        </w:trPr>
        <w:tc>
          <w:tcPr>
            <w:tcW w:w="37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F3DE7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技术评审</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B70AC">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40</w:t>
            </w:r>
          </w:p>
        </w:tc>
        <w:tc>
          <w:tcPr>
            <w:tcW w:w="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E5BB6">
            <w:pPr>
              <w:widowControl/>
              <w:rPr>
                <w:rFonts w:hint="eastAsia" w:ascii="宋体" w:hAnsi="宋体" w:cs="宋体"/>
                <w:color w:val="000000"/>
                <w:kern w:val="0"/>
                <w:szCs w:val="21"/>
              </w:rPr>
            </w:pPr>
            <w:r>
              <w:rPr>
                <w:rFonts w:hint="eastAsia" w:ascii="宋体" w:hAnsi="宋体" w:cs="宋体"/>
                <w:color w:val="000000"/>
                <w:kern w:val="0"/>
                <w:szCs w:val="21"/>
              </w:rPr>
              <w:t>　</w:t>
            </w:r>
          </w:p>
        </w:tc>
      </w:tr>
      <w:tr w14:paraId="45490448">
        <w:tblPrEx>
          <w:tblCellMar>
            <w:top w:w="0" w:type="dxa"/>
            <w:left w:w="108" w:type="dxa"/>
            <w:bottom w:w="0" w:type="dxa"/>
            <w:right w:w="108" w:type="dxa"/>
          </w:tblCellMar>
        </w:tblPrEx>
        <w:trPr>
          <w:cantSplit/>
          <w:trHeight w:val="285" w:hRule="atLeast"/>
          <w:jc w:val="center"/>
        </w:trPr>
        <w:tc>
          <w:tcPr>
            <w:tcW w:w="178" w:type="pct"/>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3FE0FB9B">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一</w:t>
            </w:r>
          </w:p>
        </w:tc>
        <w:tc>
          <w:tcPr>
            <w:tcW w:w="2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638B38">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申报材料的</w:t>
            </w:r>
          </w:p>
          <w:p w14:paraId="7C85D89C">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完整性 </w:t>
            </w:r>
          </w:p>
          <w:p w14:paraId="1F7DD62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4598F80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454DE13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61615BC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40BEC9A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1FE8323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7AA845D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0B999AB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25798B5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p w14:paraId="4F4E35A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256" w:type="pct"/>
            <w:tcBorders>
              <w:top w:val="single" w:color="auto" w:sz="4" w:space="0"/>
              <w:left w:val="single" w:color="auto" w:sz="4" w:space="0"/>
              <w:bottom w:val="nil"/>
              <w:right w:val="single" w:color="auto" w:sz="8" w:space="0"/>
            </w:tcBorders>
            <w:shd w:val="clear" w:color="auto" w:fill="auto"/>
            <w:noWrap/>
            <w:vAlign w:val="center"/>
          </w:tcPr>
          <w:p w14:paraId="55A736AB">
            <w:pPr>
              <w:widowControl/>
              <w:rPr>
                <w:rFonts w:hint="eastAsia" w:ascii="宋体" w:hAnsi="宋体" w:cs="宋体"/>
                <w:color w:val="000000"/>
                <w:kern w:val="0"/>
                <w:szCs w:val="21"/>
              </w:rPr>
            </w:pPr>
            <w:r>
              <w:rPr>
                <w:rFonts w:hint="eastAsia" w:ascii="宋体" w:hAnsi="宋体" w:cs="宋体"/>
                <w:b/>
                <w:bCs/>
                <w:color w:val="000000"/>
                <w:kern w:val="0"/>
                <w:szCs w:val="21"/>
              </w:rPr>
              <w:t>1.需求理解</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0AE9278C">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841"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2D9EEF24">
            <w:pPr>
              <w:widowControl/>
              <w:rPr>
                <w:rFonts w:hint="eastAsia" w:ascii="宋体" w:hAnsi="宋体" w:cs="宋体"/>
                <w:color w:val="000000"/>
                <w:kern w:val="0"/>
                <w:szCs w:val="21"/>
              </w:rPr>
            </w:pPr>
            <w:r>
              <w:rPr>
                <w:rFonts w:hint="eastAsia" w:ascii="宋体" w:hAnsi="宋体" w:cs="宋体"/>
                <w:color w:val="000000"/>
                <w:kern w:val="0"/>
                <w:szCs w:val="21"/>
              </w:rPr>
              <w:t>　</w:t>
            </w:r>
          </w:p>
        </w:tc>
      </w:tr>
      <w:tr w14:paraId="60DB1C15">
        <w:tblPrEx>
          <w:tblCellMar>
            <w:top w:w="0" w:type="dxa"/>
            <w:left w:w="108" w:type="dxa"/>
            <w:bottom w:w="0" w:type="dxa"/>
            <w:right w:w="108" w:type="dxa"/>
          </w:tblCellMar>
        </w:tblPrEx>
        <w:trPr>
          <w:cantSplit/>
          <w:trHeight w:val="103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1D360D95">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B3D549">
            <w:pPr>
              <w:widowControl/>
              <w:jc w:val="center"/>
              <w:rPr>
                <w:rFonts w:hint="eastAsia" w:ascii="宋体" w:hAnsi="宋体" w:cs="宋体"/>
                <w:color w:val="000000"/>
                <w:kern w:val="0"/>
                <w:szCs w:val="21"/>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370A284A">
            <w:pPr>
              <w:widowControl/>
              <w:rPr>
                <w:rFonts w:hint="eastAsia" w:ascii="宋体" w:hAnsi="宋体" w:cs="宋体"/>
                <w:color w:val="000000"/>
                <w:kern w:val="0"/>
                <w:szCs w:val="21"/>
              </w:rPr>
            </w:pPr>
            <w:r>
              <w:rPr>
                <w:rFonts w:hint="eastAsia" w:ascii="宋体" w:hAnsi="宋体" w:cs="宋体"/>
                <w:color w:val="000000"/>
                <w:kern w:val="0"/>
                <w:szCs w:val="21"/>
              </w:rPr>
              <w:t>根据投标人提供的项目建设目标和需求的理解准确、完整，提供的方案结构清晰、合理、可操作性强，符合招标文件要求，满足项目全部需求，针对各项具体需求，分别明确列出有效、全面的实施内容，最优的得标准分，依次递减1分，直至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1BB85F66">
            <w:pPr>
              <w:widowControl/>
              <w:jc w:val="left"/>
              <w:rPr>
                <w:rFonts w:ascii="宋体" w:hAnsi="宋体" w:cs="宋体"/>
                <w:color w:val="000000"/>
                <w:kern w:val="0"/>
                <w:szCs w:val="21"/>
              </w:rPr>
            </w:pPr>
          </w:p>
        </w:tc>
        <w:tc>
          <w:tcPr>
            <w:tcW w:w="841" w:type="pct"/>
            <w:vMerge w:val="continue"/>
            <w:tcBorders>
              <w:top w:val="single" w:color="auto" w:sz="8" w:space="0"/>
              <w:left w:val="single" w:color="auto" w:sz="8" w:space="0"/>
              <w:bottom w:val="single" w:color="000000" w:sz="8" w:space="0"/>
              <w:right w:val="single" w:color="auto" w:sz="8" w:space="0"/>
            </w:tcBorders>
            <w:vAlign w:val="center"/>
          </w:tcPr>
          <w:p w14:paraId="0B308E98">
            <w:pPr>
              <w:widowControl/>
              <w:jc w:val="left"/>
              <w:rPr>
                <w:rFonts w:ascii="宋体" w:hAnsi="宋体" w:cs="宋体"/>
                <w:color w:val="000000"/>
                <w:kern w:val="0"/>
                <w:szCs w:val="21"/>
              </w:rPr>
            </w:pPr>
          </w:p>
        </w:tc>
      </w:tr>
      <w:tr w14:paraId="379740FA">
        <w:tblPrEx>
          <w:tblCellMar>
            <w:top w:w="0" w:type="dxa"/>
            <w:left w:w="108" w:type="dxa"/>
            <w:bottom w:w="0" w:type="dxa"/>
            <w:right w:w="108" w:type="dxa"/>
          </w:tblCellMar>
        </w:tblPrEx>
        <w:trPr>
          <w:cantSplit/>
          <w:trHeight w:val="28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50D13AAD">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C4F204">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6F853DE5">
            <w:pPr>
              <w:widowControl/>
              <w:rPr>
                <w:rFonts w:hint="eastAsia" w:ascii="宋体" w:hAnsi="宋体" w:cs="宋体"/>
                <w:color w:val="000000"/>
                <w:kern w:val="0"/>
                <w:szCs w:val="21"/>
              </w:rPr>
            </w:pPr>
            <w:r>
              <w:rPr>
                <w:rFonts w:hint="eastAsia" w:ascii="宋体" w:hAnsi="宋体" w:cs="宋体"/>
                <w:b/>
                <w:bCs/>
                <w:color w:val="000000"/>
                <w:kern w:val="0"/>
                <w:szCs w:val="21"/>
              </w:rPr>
              <w:t>2.总体设计方案</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65A46E1A">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841" w:type="pct"/>
            <w:vMerge w:val="restart"/>
            <w:tcBorders>
              <w:top w:val="nil"/>
              <w:left w:val="single" w:color="auto" w:sz="8" w:space="0"/>
              <w:bottom w:val="single" w:color="000000" w:sz="8" w:space="0"/>
              <w:right w:val="single" w:color="auto" w:sz="8" w:space="0"/>
            </w:tcBorders>
            <w:shd w:val="clear" w:color="auto" w:fill="auto"/>
            <w:noWrap/>
            <w:vAlign w:val="center"/>
          </w:tcPr>
          <w:p w14:paraId="7020DBA5">
            <w:pPr>
              <w:widowControl/>
              <w:rPr>
                <w:rFonts w:hint="eastAsia" w:ascii="宋体" w:hAnsi="宋体" w:cs="宋体"/>
                <w:color w:val="000000"/>
                <w:kern w:val="0"/>
                <w:szCs w:val="21"/>
              </w:rPr>
            </w:pPr>
            <w:r>
              <w:rPr>
                <w:rFonts w:hint="eastAsia" w:ascii="宋体" w:hAnsi="宋体" w:cs="宋体"/>
                <w:color w:val="000000"/>
                <w:kern w:val="0"/>
                <w:szCs w:val="21"/>
              </w:rPr>
              <w:t>　</w:t>
            </w:r>
          </w:p>
        </w:tc>
      </w:tr>
      <w:tr w14:paraId="2A36F1D6">
        <w:tblPrEx>
          <w:tblCellMar>
            <w:top w:w="0" w:type="dxa"/>
            <w:left w:w="108" w:type="dxa"/>
            <w:bottom w:w="0" w:type="dxa"/>
            <w:right w:w="108" w:type="dxa"/>
          </w:tblCellMar>
        </w:tblPrEx>
        <w:trPr>
          <w:cantSplit/>
          <w:trHeight w:val="780"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40A4905C">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42F596">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17D43F01">
            <w:pPr>
              <w:widowControl/>
              <w:rPr>
                <w:rFonts w:hint="eastAsia" w:ascii="宋体" w:hAnsi="宋体" w:cs="宋体"/>
                <w:color w:val="000000"/>
                <w:kern w:val="0"/>
                <w:szCs w:val="21"/>
              </w:rPr>
            </w:pPr>
            <w:r>
              <w:rPr>
                <w:rFonts w:hint="eastAsia" w:ascii="宋体" w:hAnsi="宋体" w:cs="宋体"/>
                <w:color w:val="000000"/>
                <w:kern w:val="0"/>
                <w:szCs w:val="21"/>
              </w:rPr>
              <w:t>根据投标人提供的总体设计方案进行评价，包含总体架构、应用架构、部署架构等。提供的方案科学、完整、合理、详尽，最优的得标准分，其余依次递减1分，直至0分。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4481D617">
            <w:pPr>
              <w:widowControl/>
              <w:jc w:val="left"/>
              <w:rPr>
                <w:rFonts w:ascii="宋体" w:hAnsi="宋体" w:cs="宋体"/>
                <w:color w:val="000000"/>
                <w:kern w:val="0"/>
                <w:szCs w:val="21"/>
              </w:rPr>
            </w:pPr>
          </w:p>
        </w:tc>
        <w:tc>
          <w:tcPr>
            <w:tcW w:w="841" w:type="pct"/>
            <w:vMerge w:val="continue"/>
            <w:tcBorders>
              <w:top w:val="nil"/>
              <w:left w:val="single" w:color="auto" w:sz="8" w:space="0"/>
              <w:bottom w:val="single" w:color="000000" w:sz="8" w:space="0"/>
              <w:right w:val="single" w:color="auto" w:sz="8" w:space="0"/>
            </w:tcBorders>
            <w:vAlign w:val="center"/>
          </w:tcPr>
          <w:p w14:paraId="43FF0A32">
            <w:pPr>
              <w:widowControl/>
              <w:jc w:val="left"/>
              <w:rPr>
                <w:rFonts w:ascii="宋体" w:hAnsi="宋体" w:cs="宋体"/>
                <w:color w:val="000000"/>
                <w:kern w:val="0"/>
                <w:szCs w:val="21"/>
              </w:rPr>
            </w:pPr>
          </w:p>
        </w:tc>
      </w:tr>
      <w:tr w14:paraId="3D017182">
        <w:tblPrEx>
          <w:tblCellMar>
            <w:top w:w="0" w:type="dxa"/>
            <w:left w:w="108" w:type="dxa"/>
            <w:bottom w:w="0" w:type="dxa"/>
            <w:right w:w="108" w:type="dxa"/>
          </w:tblCellMar>
        </w:tblPrEx>
        <w:trPr>
          <w:cantSplit/>
          <w:trHeight w:val="28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18E87822">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557E94">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4FE5BF84">
            <w:pPr>
              <w:widowControl/>
              <w:rPr>
                <w:rFonts w:hint="eastAsia" w:ascii="宋体" w:hAnsi="宋体" w:cs="宋体"/>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.详细设计方案</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3BF11D4B">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841" w:type="pct"/>
            <w:vMerge w:val="restart"/>
            <w:tcBorders>
              <w:top w:val="nil"/>
              <w:left w:val="single" w:color="auto" w:sz="8" w:space="0"/>
              <w:bottom w:val="single" w:color="000000" w:sz="8" w:space="0"/>
              <w:right w:val="single" w:color="auto" w:sz="8" w:space="0"/>
            </w:tcBorders>
            <w:shd w:val="clear" w:color="auto" w:fill="auto"/>
            <w:noWrap/>
            <w:vAlign w:val="center"/>
          </w:tcPr>
          <w:p w14:paraId="2BFDA721">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14:paraId="617F3863">
        <w:tblPrEx>
          <w:tblCellMar>
            <w:top w:w="0" w:type="dxa"/>
            <w:left w:w="108" w:type="dxa"/>
            <w:bottom w:w="0" w:type="dxa"/>
            <w:right w:w="108" w:type="dxa"/>
          </w:tblCellMar>
        </w:tblPrEx>
        <w:trPr>
          <w:cantSplit/>
          <w:trHeight w:val="103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7B6C5DDE">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59FF18">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229BEF7F">
            <w:pPr>
              <w:widowControl/>
              <w:rPr>
                <w:rFonts w:hint="eastAsia" w:ascii="宋体" w:hAnsi="宋体" w:cs="宋体"/>
                <w:color w:val="000000"/>
                <w:kern w:val="0"/>
                <w:szCs w:val="21"/>
              </w:rPr>
            </w:pPr>
            <w:r>
              <w:rPr>
                <w:rFonts w:hint="eastAsia" w:ascii="宋体" w:hAnsi="宋体" w:cs="宋体"/>
                <w:color w:val="000000"/>
                <w:kern w:val="0"/>
                <w:szCs w:val="21"/>
              </w:rPr>
              <w:t>根据投标人提供的详细设计方案进行评价，</w:t>
            </w:r>
            <w:r>
              <w:rPr>
                <w:rFonts w:hint="eastAsia" w:ascii="宋体" w:hAnsi="宋体" w:cs="宋体"/>
                <w:b w:val="0"/>
                <w:bCs w:val="0"/>
                <w:color w:val="000000"/>
                <w:kern w:val="0"/>
                <w:szCs w:val="21"/>
              </w:rPr>
              <w:t>包含成果总览、文件管理、智能提取、人工复核、数据查询分析、数据管理、数据共享等模块。提供的方案科学、完整、合理、详尽，最优的</w:t>
            </w:r>
            <w:r>
              <w:rPr>
                <w:rFonts w:hint="eastAsia" w:ascii="宋体" w:hAnsi="宋体" w:cs="宋体"/>
                <w:color w:val="000000"/>
                <w:kern w:val="0"/>
                <w:szCs w:val="21"/>
              </w:rPr>
              <w:t>得标准分，其余依次递减1分，直至0分。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533FA251">
            <w:pPr>
              <w:widowControl/>
              <w:jc w:val="left"/>
              <w:rPr>
                <w:rFonts w:ascii="宋体" w:hAnsi="宋体" w:cs="宋体"/>
                <w:color w:val="000000"/>
                <w:kern w:val="0"/>
                <w:szCs w:val="21"/>
              </w:rPr>
            </w:pPr>
          </w:p>
        </w:tc>
        <w:tc>
          <w:tcPr>
            <w:tcW w:w="841" w:type="pct"/>
            <w:vMerge w:val="continue"/>
            <w:tcBorders>
              <w:top w:val="nil"/>
              <w:left w:val="single" w:color="auto" w:sz="8" w:space="0"/>
              <w:bottom w:val="single" w:color="000000" w:sz="8" w:space="0"/>
              <w:right w:val="single" w:color="auto" w:sz="8" w:space="0"/>
            </w:tcBorders>
            <w:vAlign w:val="center"/>
          </w:tcPr>
          <w:p w14:paraId="4B42ECB2">
            <w:pPr>
              <w:widowControl/>
              <w:jc w:val="left"/>
              <w:rPr>
                <w:rFonts w:ascii="宋体" w:hAnsi="宋体" w:cs="宋体"/>
                <w:color w:val="000000"/>
                <w:kern w:val="0"/>
                <w:szCs w:val="21"/>
              </w:rPr>
            </w:pPr>
          </w:p>
        </w:tc>
      </w:tr>
      <w:tr w14:paraId="085D01FF">
        <w:tblPrEx>
          <w:tblCellMar>
            <w:top w:w="0" w:type="dxa"/>
            <w:left w:w="108" w:type="dxa"/>
            <w:bottom w:w="0" w:type="dxa"/>
            <w:right w:w="108" w:type="dxa"/>
          </w:tblCellMar>
        </w:tblPrEx>
        <w:trPr>
          <w:cantSplit/>
          <w:trHeight w:val="28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68A311FE">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F629EB">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48B304BF">
            <w:pPr>
              <w:widowControl/>
              <w:rPr>
                <w:rFonts w:hint="eastAsia" w:ascii="宋体" w:hAnsi="宋体" w:cs="宋体"/>
                <w:color w:val="000000"/>
                <w:kern w:val="0"/>
                <w:szCs w:val="21"/>
              </w:rPr>
            </w:pPr>
            <w:r>
              <w:rPr>
                <w:rFonts w:hint="eastAsia" w:ascii="宋体" w:hAnsi="宋体" w:cs="宋体"/>
                <w:b/>
                <w:bCs/>
                <w:color w:val="000000"/>
                <w:kern w:val="0"/>
                <w:szCs w:val="21"/>
                <w:lang w:val="en-US" w:eastAsia="zh-CN"/>
              </w:rPr>
              <w:t>4</w:t>
            </w:r>
            <w:r>
              <w:rPr>
                <w:rFonts w:hint="eastAsia" w:ascii="宋体" w:hAnsi="宋体" w:cs="宋体"/>
                <w:b/>
                <w:bCs/>
                <w:color w:val="000000"/>
                <w:kern w:val="0"/>
                <w:szCs w:val="21"/>
              </w:rPr>
              <w:t>.项目管理方案</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16C9EE34">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4</w:t>
            </w:r>
          </w:p>
        </w:tc>
        <w:tc>
          <w:tcPr>
            <w:tcW w:w="841" w:type="pct"/>
            <w:vMerge w:val="restart"/>
            <w:tcBorders>
              <w:top w:val="nil"/>
              <w:left w:val="single" w:color="auto" w:sz="8" w:space="0"/>
              <w:bottom w:val="single" w:color="000000" w:sz="8" w:space="0"/>
              <w:right w:val="single" w:color="auto" w:sz="8" w:space="0"/>
            </w:tcBorders>
            <w:shd w:val="clear" w:color="auto" w:fill="auto"/>
            <w:noWrap/>
            <w:vAlign w:val="center"/>
          </w:tcPr>
          <w:p w14:paraId="5BC3FA0F">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14:paraId="5F139145">
        <w:tblPrEx>
          <w:tblCellMar>
            <w:top w:w="0" w:type="dxa"/>
            <w:left w:w="108" w:type="dxa"/>
            <w:bottom w:w="0" w:type="dxa"/>
            <w:right w:w="108" w:type="dxa"/>
          </w:tblCellMar>
        </w:tblPrEx>
        <w:trPr>
          <w:cantSplit/>
          <w:trHeight w:val="780"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7322405E">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0C40DA">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6520917B">
            <w:pPr>
              <w:widowControl/>
              <w:rPr>
                <w:rFonts w:hint="eastAsia" w:ascii="宋体" w:hAnsi="宋体" w:cs="宋体"/>
                <w:color w:val="000000"/>
                <w:kern w:val="0"/>
                <w:szCs w:val="21"/>
              </w:rPr>
            </w:pPr>
            <w:r>
              <w:rPr>
                <w:rFonts w:hint="eastAsia" w:ascii="宋体" w:hAnsi="宋体" w:cs="宋体"/>
                <w:color w:val="000000"/>
                <w:kern w:val="0"/>
                <w:szCs w:val="21"/>
              </w:rPr>
              <w:t>根据投标人提供的项目管理方案进行评价，包括项目实施计划、项目人员安排、项目管理方法体系等，提供的方案科学、完整、合理、详尽，最优的得标准分，其余依次递减1分，直至0分。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2D7A14EB">
            <w:pPr>
              <w:widowControl/>
              <w:jc w:val="left"/>
              <w:rPr>
                <w:rFonts w:ascii="宋体" w:hAnsi="宋体" w:cs="宋体"/>
                <w:color w:val="000000"/>
                <w:kern w:val="0"/>
                <w:szCs w:val="21"/>
              </w:rPr>
            </w:pPr>
          </w:p>
        </w:tc>
        <w:tc>
          <w:tcPr>
            <w:tcW w:w="841" w:type="pct"/>
            <w:vMerge w:val="continue"/>
            <w:tcBorders>
              <w:top w:val="nil"/>
              <w:left w:val="single" w:color="auto" w:sz="8" w:space="0"/>
              <w:bottom w:val="single" w:color="000000" w:sz="8" w:space="0"/>
              <w:right w:val="single" w:color="auto" w:sz="8" w:space="0"/>
            </w:tcBorders>
            <w:vAlign w:val="center"/>
          </w:tcPr>
          <w:p w14:paraId="3F81512A">
            <w:pPr>
              <w:widowControl/>
              <w:jc w:val="left"/>
              <w:rPr>
                <w:rFonts w:ascii="宋体" w:hAnsi="宋体" w:cs="宋体"/>
                <w:color w:val="000000"/>
                <w:kern w:val="0"/>
                <w:szCs w:val="21"/>
              </w:rPr>
            </w:pPr>
          </w:p>
        </w:tc>
      </w:tr>
      <w:tr w14:paraId="64895B10">
        <w:tblPrEx>
          <w:tblCellMar>
            <w:top w:w="0" w:type="dxa"/>
            <w:left w:w="108" w:type="dxa"/>
            <w:bottom w:w="0" w:type="dxa"/>
            <w:right w:w="108" w:type="dxa"/>
          </w:tblCellMar>
        </w:tblPrEx>
        <w:trPr>
          <w:cantSplit/>
          <w:trHeight w:val="28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0CB8FC2E">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F2AB5">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6E062BDB">
            <w:pPr>
              <w:widowControl/>
              <w:rPr>
                <w:rFonts w:hint="eastAsia" w:ascii="宋体" w:hAnsi="宋体" w:cs="宋体"/>
                <w:color w:val="000000"/>
                <w:kern w:val="0"/>
                <w:szCs w:val="21"/>
              </w:rPr>
            </w:pPr>
            <w:r>
              <w:rPr>
                <w:rFonts w:hint="eastAsia" w:ascii="宋体" w:hAnsi="宋体" w:cs="宋体"/>
                <w:b/>
                <w:bCs/>
                <w:color w:val="000000"/>
                <w:kern w:val="0"/>
                <w:szCs w:val="21"/>
                <w:lang w:val="en-US" w:eastAsia="zh-CN"/>
              </w:rPr>
              <w:t>5</w:t>
            </w:r>
            <w:r>
              <w:rPr>
                <w:rFonts w:hint="eastAsia" w:ascii="宋体" w:hAnsi="宋体" w:cs="宋体"/>
                <w:b/>
                <w:bCs/>
                <w:color w:val="000000"/>
                <w:kern w:val="0"/>
                <w:szCs w:val="21"/>
              </w:rPr>
              <w:t>.质量保障方案</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7DCD630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restart"/>
            <w:tcBorders>
              <w:top w:val="nil"/>
              <w:left w:val="single" w:color="auto" w:sz="8" w:space="0"/>
              <w:bottom w:val="single" w:color="000000" w:sz="8" w:space="0"/>
              <w:right w:val="single" w:color="auto" w:sz="8" w:space="0"/>
            </w:tcBorders>
            <w:shd w:val="clear" w:color="auto" w:fill="auto"/>
            <w:noWrap/>
            <w:vAlign w:val="center"/>
          </w:tcPr>
          <w:p w14:paraId="4B5DB22E">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14:paraId="44DAB236">
        <w:tblPrEx>
          <w:tblCellMar>
            <w:top w:w="0" w:type="dxa"/>
            <w:left w:w="108" w:type="dxa"/>
            <w:bottom w:w="0" w:type="dxa"/>
            <w:right w:w="108" w:type="dxa"/>
          </w:tblCellMar>
        </w:tblPrEx>
        <w:trPr>
          <w:cantSplit/>
          <w:trHeight w:val="780"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0477522D">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984842">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1D1909DC">
            <w:pPr>
              <w:widowControl/>
              <w:rPr>
                <w:rFonts w:hint="eastAsia" w:ascii="宋体" w:hAnsi="宋体" w:cs="宋体"/>
                <w:color w:val="000000"/>
                <w:kern w:val="0"/>
                <w:szCs w:val="21"/>
              </w:rPr>
            </w:pPr>
            <w:r>
              <w:rPr>
                <w:rFonts w:hint="eastAsia" w:ascii="宋体" w:hAnsi="宋体" w:cs="宋体"/>
                <w:color w:val="000000"/>
                <w:kern w:val="0"/>
                <w:szCs w:val="21"/>
              </w:rPr>
              <w:t>根据投标人提供的质量保障方案进行评价，包括质量管理体系、质量保证计划、质量保证措施等，提供的方案科学、完整、合理、详尽，最优的得标准分，其余依次递减1分，直至0分。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649BF664">
            <w:pPr>
              <w:widowControl/>
              <w:jc w:val="left"/>
              <w:rPr>
                <w:rFonts w:ascii="宋体" w:hAnsi="宋体" w:cs="宋体"/>
                <w:color w:val="000000"/>
                <w:kern w:val="0"/>
                <w:szCs w:val="21"/>
              </w:rPr>
            </w:pPr>
          </w:p>
        </w:tc>
        <w:tc>
          <w:tcPr>
            <w:tcW w:w="841" w:type="pct"/>
            <w:vMerge w:val="continue"/>
            <w:tcBorders>
              <w:top w:val="nil"/>
              <w:left w:val="single" w:color="auto" w:sz="8" w:space="0"/>
              <w:bottom w:val="single" w:color="auto" w:sz="4" w:space="0"/>
              <w:right w:val="single" w:color="auto" w:sz="8" w:space="0"/>
            </w:tcBorders>
            <w:vAlign w:val="center"/>
          </w:tcPr>
          <w:p w14:paraId="4E484061">
            <w:pPr>
              <w:widowControl/>
              <w:jc w:val="left"/>
              <w:rPr>
                <w:rFonts w:ascii="宋体" w:hAnsi="宋体" w:cs="宋体"/>
                <w:color w:val="000000"/>
                <w:kern w:val="0"/>
                <w:szCs w:val="21"/>
              </w:rPr>
            </w:pPr>
          </w:p>
        </w:tc>
      </w:tr>
      <w:tr w14:paraId="5173B445">
        <w:tblPrEx>
          <w:tblCellMar>
            <w:top w:w="0" w:type="dxa"/>
            <w:left w:w="108" w:type="dxa"/>
            <w:bottom w:w="0" w:type="dxa"/>
            <w:right w:w="108" w:type="dxa"/>
          </w:tblCellMar>
        </w:tblPrEx>
        <w:trPr>
          <w:cantSplit/>
          <w:trHeight w:val="285" w:hRule="atLeast"/>
          <w:jc w:val="center"/>
        </w:trPr>
        <w:tc>
          <w:tcPr>
            <w:tcW w:w="178" w:type="pct"/>
            <w:vMerge w:val="continue"/>
            <w:tcBorders>
              <w:top w:val="single" w:color="auto" w:sz="8" w:space="0"/>
              <w:left w:val="single" w:color="auto" w:sz="8" w:space="0"/>
              <w:bottom w:val="single" w:color="000000" w:sz="8" w:space="0"/>
              <w:right w:val="single" w:color="auto" w:sz="4" w:space="0"/>
            </w:tcBorders>
            <w:vAlign w:val="center"/>
          </w:tcPr>
          <w:p w14:paraId="14F3ADD1">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5FE97D">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4" w:space="0"/>
            </w:tcBorders>
            <w:shd w:val="clear" w:color="auto" w:fill="auto"/>
            <w:noWrap/>
            <w:vAlign w:val="center"/>
          </w:tcPr>
          <w:p w14:paraId="718D53F2">
            <w:pPr>
              <w:widowControl/>
              <w:rPr>
                <w:rFonts w:hint="eastAsia" w:ascii="宋体" w:hAnsi="宋体" w:cs="宋体"/>
                <w:color w:val="000000"/>
                <w:kern w:val="0"/>
                <w:szCs w:val="21"/>
              </w:rPr>
            </w:pP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.培训方案</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DA6E90">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D069B2">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14:paraId="41F869FD">
        <w:tblPrEx>
          <w:tblCellMar>
            <w:top w:w="0" w:type="dxa"/>
            <w:left w:w="108" w:type="dxa"/>
            <w:bottom w:w="0" w:type="dxa"/>
            <w:right w:w="108" w:type="dxa"/>
          </w:tblCellMar>
        </w:tblPrEx>
        <w:trPr>
          <w:cantSplit/>
          <w:trHeight w:val="780" w:hRule="atLeast"/>
          <w:jc w:val="center"/>
        </w:trPr>
        <w:tc>
          <w:tcPr>
            <w:tcW w:w="178" w:type="pct"/>
            <w:vMerge w:val="continue"/>
            <w:tcBorders>
              <w:top w:val="single" w:color="auto" w:sz="8" w:space="0"/>
              <w:left w:val="single" w:color="auto" w:sz="8" w:space="0"/>
              <w:bottom w:val="single" w:color="auto" w:sz="4" w:space="0"/>
              <w:right w:val="single" w:color="auto" w:sz="4" w:space="0"/>
            </w:tcBorders>
            <w:vAlign w:val="center"/>
          </w:tcPr>
          <w:p w14:paraId="5ED79667">
            <w:pPr>
              <w:widowControl/>
              <w:jc w:val="left"/>
              <w:rPr>
                <w:rFonts w:ascii="宋体" w:hAnsi="宋体" w:cs="宋体"/>
                <w:color w:val="000000"/>
                <w:kern w:val="0"/>
                <w:szCs w:val="21"/>
              </w:rPr>
            </w:pP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B1D75F">
            <w:pPr>
              <w:widowControl/>
              <w:jc w:val="left"/>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4" w:space="0"/>
              <w:right w:val="single" w:color="auto" w:sz="4" w:space="0"/>
            </w:tcBorders>
            <w:shd w:val="clear" w:color="auto" w:fill="auto"/>
            <w:noWrap/>
            <w:vAlign w:val="center"/>
          </w:tcPr>
          <w:p w14:paraId="34A004D8">
            <w:pPr>
              <w:widowControl/>
              <w:rPr>
                <w:rFonts w:hint="eastAsia" w:ascii="宋体" w:hAnsi="宋体" w:cs="宋体"/>
                <w:color w:val="000000"/>
                <w:kern w:val="0"/>
                <w:szCs w:val="21"/>
              </w:rPr>
            </w:pPr>
            <w:r>
              <w:rPr>
                <w:rFonts w:hint="eastAsia" w:ascii="宋体" w:hAnsi="宋体" w:cs="宋体"/>
                <w:color w:val="000000"/>
                <w:kern w:val="0"/>
                <w:szCs w:val="21"/>
              </w:rPr>
              <w:t>根据投标人提供的培训方案进行评价，包括培训目标、培训计划、培训课程、培训方式、培训质量保障等，提供的方案科学、完整、合理、详尽，最优的得标准分，其余依次递减1分，直至0分。</w:t>
            </w: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9E6A82F">
            <w:pPr>
              <w:widowControl/>
              <w:jc w:val="left"/>
              <w:rPr>
                <w:rFonts w:ascii="宋体" w:hAnsi="宋体" w:cs="宋体"/>
                <w:color w:val="000000"/>
                <w:kern w:val="0"/>
                <w:szCs w:val="21"/>
              </w:rPr>
            </w:pPr>
          </w:p>
        </w:tc>
        <w:tc>
          <w:tcPr>
            <w:tcW w:w="841" w:type="pct"/>
            <w:vMerge w:val="continue"/>
            <w:tcBorders>
              <w:top w:val="single" w:color="auto" w:sz="4" w:space="0"/>
              <w:left w:val="single" w:color="auto" w:sz="4" w:space="0"/>
              <w:bottom w:val="single" w:color="auto" w:sz="4" w:space="0"/>
              <w:right w:val="single" w:color="auto" w:sz="4" w:space="0"/>
            </w:tcBorders>
            <w:vAlign w:val="center"/>
          </w:tcPr>
          <w:p w14:paraId="20CF0B7C">
            <w:pPr>
              <w:widowControl/>
              <w:jc w:val="left"/>
              <w:rPr>
                <w:rFonts w:ascii="宋体" w:hAnsi="宋体" w:cs="宋体"/>
                <w:color w:val="000000"/>
                <w:kern w:val="0"/>
                <w:szCs w:val="21"/>
              </w:rPr>
            </w:pPr>
          </w:p>
        </w:tc>
      </w:tr>
      <w:tr w14:paraId="122D6450">
        <w:tblPrEx>
          <w:tblCellMar>
            <w:top w:w="0" w:type="dxa"/>
            <w:left w:w="108" w:type="dxa"/>
            <w:bottom w:w="0" w:type="dxa"/>
            <w:right w:w="108" w:type="dxa"/>
          </w:tblCellMar>
        </w:tblPrEx>
        <w:trPr>
          <w:cantSplit/>
          <w:trHeight w:val="510" w:hRule="atLeast"/>
          <w:jc w:val="center"/>
        </w:trPr>
        <w:tc>
          <w:tcPr>
            <w:tcW w:w="178" w:type="pct"/>
            <w:vMerge w:val="restart"/>
            <w:tcBorders>
              <w:top w:val="single" w:color="auto" w:sz="4" w:space="0"/>
              <w:left w:val="single" w:color="auto" w:sz="4" w:space="0"/>
              <w:right w:val="single" w:color="auto" w:sz="4" w:space="0"/>
            </w:tcBorders>
            <w:shd w:val="clear" w:color="auto" w:fill="auto"/>
            <w:noWrap/>
            <w:vAlign w:val="center"/>
          </w:tcPr>
          <w:p w14:paraId="2230AD76">
            <w:pPr>
              <w:rPr>
                <w:rFonts w:hint="default" w:eastAsia="宋体"/>
                <w:lang w:val="en-US" w:eastAsia="zh-CN"/>
              </w:rPr>
            </w:pPr>
            <w:r>
              <w:rPr>
                <w:rFonts w:hint="eastAsia"/>
                <w:lang w:val="en-US" w:eastAsia="zh-CN"/>
              </w:rPr>
              <w:t>二</w:t>
            </w:r>
          </w:p>
        </w:tc>
        <w:tc>
          <w:tcPr>
            <w:tcW w:w="294" w:type="pct"/>
            <w:vMerge w:val="restart"/>
            <w:tcBorders>
              <w:top w:val="single" w:color="auto" w:sz="4" w:space="0"/>
              <w:left w:val="single" w:color="auto" w:sz="4" w:space="0"/>
              <w:right w:val="single" w:color="auto" w:sz="4" w:space="0"/>
            </w:tcBorders>
            <w:shd w:val="clear" w:color="auto" w:fill="auto"/>
            <w:noWrap/>
            <w:vAlign w:val="center"/>
          </w:tcPr>
          <w:p w14:paraId="03D37300">
            <w:pPr>
              <w:rPr>
                <w:rFonts w:hint="default"/>
                <w:lang w:val="en-US" w:eastAsia="zh-CN"/>
              </w:rPr>
            </w:pPr>
            <w:r>
              <w:rPr>
                <w:rFonts w:hint="eastAsia"/>
                <w:lang w:val="en-US" w:eastAsia="zh-CN"/>
              </w:rPr>
              <w:t>服务承诺</w:t>
            </w:r>
          </w:p>
          <w:p w14:paraId="7D0DC27C">
            <w:pPr>
              <w:widowControl/>
              <w:jc w:val="both"/>
              <w:rPr>
                <w:rFonts w:hint="eastAsia" w:ascii="宋体" w:hAnsi="宋体" w:cs="宋体"/>
                <w:color w:val="000000"/>
                <w:kern w:val="0"/>
                <w:szCs w:val="21"/>
              </w:rPr>
            </w:pPr>
            <w:r>
              <w:rPr>
                <w:color w:val="000000"/>
                <w:kern w:val="0"/>
                <w:szCs w:val="21"/>
              </w:rPr>
              <w:t> </w:t>
            </w: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F8D50">
            <w:pPr>
              <w:widowControl/>
              <w:rPr>
                <w:rFonts w:hint="eastAsia" w:ascii="宋体" w:hAnsi="宋体" w:cs="宋体"/>
                <w:color w:val="000000"/>
                <w:kern w:val="0"/>
                <w:szCs w:val="21"/>
              </w:rPr>
            </w:pPr>
            <w:r>
              <w:rPr>
                <w:rFonts w:hint="eastAsia" w:ascii="宋体" w:hAnsi="宋体" w:cs="宋体"/>
                <w:color w:val="000000"/>
                <w:kern w:val="0"/>
                <w:szCs w:val="21"/>
              </w:rPr>
              <w:t>1.投标人具有水利</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水文等</w:t>
            </w:r>
            <w:r>
              <w:rPr>
                <w:rFonts w:hint="eastAsia" w:ascii="宋体" w:hAnsi="宋体" w:cs="宋体"/>
                <w:color w:val="000000"/>
                <w:kern w:val="0"/>
                <w:szCs w:val="21"/>
              </w:rPr>
              <w:t>相关</w:t>
            </w:r>
            <w:r>
              <w:rPr>
                <w:rFonts w:hint="eastAsia" w:ascii="宋体" w:hAnsi="宋体" w:cs="宋体"/>
                <w:color w:val="000000"/>
                <w:kern w:val="0"/>
                <w:szCs w:val="21"/>
                <w:lang w:val="en-US" w:eastAsia="zh-CN"/>
              </w:rPr>
              <w:t>软件</w:t>
            </w:r>
            <w:r>
              <w:rPr>
                <w:rFonts w:hint="eastAsia" w:ascii="宋体" w:hAnsi="宋体" w:cs="宋体"/>
                <w:color w:val="000000"/>
                <w:kern w:val="0"/>
                <w:szCs w:val="21"/>
              </w:rPr>
              <w:t>著作权</w:t>
            </w:r>
            <w:r>
              <w:rPr>
                <w:rFonts w:hint="eastAsia" w:ascii="宋体" w:hAnsi="宋体" w:cs="宋体"/>
                <w:color w:val="000000"/>
                <w:kern w:val="0"/>
                <w:szCs w:val="21"/>
                <w:lang w:val="en-US" w:eastAsia="zh-CN"/>
              </w:rPr>
              <w:t>证书的1个的1分，最高2分；</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C1E4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77BB4">
            <w:pPr>
              <w:widowControl/>
              <w:rPr>
                <w:rFonts w:hint="eastAsia" w:ascii="宋体" w:hAnsi="宋体" w:cs="宋体"/>
                <w:color w:val="000000"/>
                <w:kern w:val="0"/>
                <w:szCs w:val="21"/>
              </w:rPr>
            </w:pPr>
            <w:r>
              <w:rPr>
                <w:rFonts w:hint="eastAsia" w:ascii="宋体" w:hAnsi="宋体" w:cs="宋体"/>
                <w:color w:val="000000"/>
                <w:kern w:val="0"/>
                <w:szCs w:val="21"/>
              </w:rPr>
              <w:t>提供相关证明资料复印件并加盖公章</w:t>
            </w:r>
          </w:p>
        </w:tc>
      </w:tr>
      <w:tr w14:paraId="74627B95">
        <w:tblPrEx>
          <w:tblCellMar>
            <w:top w:w="0" w:type="dxa"/>
            <w:left w:w="108" w:type="dxa"/>
            <w:bottom w:w="0" w:type="dxa"/>
            <w:right w:w="108" w:type="dxa"/>
          </w:tblCellMar>
        </w:tblPrEx>
        <w:trPr>
          <w:cantSplit/>
          <w:trHeight w:val="510" w:hRule="atLeast"/>
          <w:jc w:val="center"/>
        </w:trPr>
        <w:tc>
          <w:tcPr>
            <w:tcW w:w="178" w:type="pct"/>
            <w:vMerge w:val="continue"/>
            <w:tcBorders>
              <w:left w:val="single" w:color="auto" w:sz="4" w:space="0"/>
              <w:right w:val="single" w:color="auto" w:sz="4" w:space="0"/>
            </w:tcBorders>
            <w:shd w:val="clear" w:color="auto" w:fill="auto"/>
            <w:noWrap/>
            <w:vAlign w:val="center"/>
          </w:tcPr>
          <w:p w14:paraId="7206F5DC">
            <w:pPr>
              <w:widowControl/>
              <w:jc w:val="both"/>
              <w:rPr>
                <w:rFonts w:hint="eastAsia"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42F55998">
            <w:pPr>
              <w:widowControl/>
              <w:jc w:val="both"/>
              <w:rPr>
                <w:rFonts w:hint="eastAsia" w:ascii="宋体" w:hAnsi="宋体" w:cs="宋体"/>
                <w:color w:val="000000"/>
                <w:kern w:val="0"/>
                <w:szCs w:val="21"/>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96E91">
            <w:pPr>
              <w:widowControl/>
              <w:jc w:val="both"/>
              <w:rPr>
                <w:rFonts w:hint="eastAsia" w:ascii="宋体" w:hAnsi="宋体" w:cs="宋体"/>
                <w:color w:val="000000"/>
                <w:kern w:val="0"/>
                <w:szCs w:val="21"/>
              </w:rPr>
            </w:pPr>
            <w:r>
              <w:rPr>
                <w:rFonts w:hint="eastAsia" w:ascii="宋体" w:hAnsi="宋体" w:cs="宋体"/>
                <w:color w:val="000000"/>
                <w:kern w:val="0"/>
                <w:szCs w:val="21"/>
              </w:rPr>
              <w:t>1.项目负责人资历：须同时具备以下资质证书，且提供近</w:t>
            </w:r>
            <w:r>
              <w:rPr>
                <w:rFonts w:hint="eastAsia" w:ascii="宋体" w:hAnsi="宋体" w:cs="宋体"/>
                <w:color w:val="000000"/>
                <w:kern w:val="0"/>
                <w:szCs w:val="21"/>
                <w:lang w:val="en-US" w:eastAsia="zh-CN"/>
              </w:rPr>
              <w:t>3个月的</w:t>
            </w:r>
            <w:r>
              <w:rPr>
                <w:rFonts w:hint="eastAsia" w:ascii="宋体" w:hAnsi="宋体" w:cs="宋体"/>
                <w:color w:val="000000"/>
                <w:kern w:val="0"/>
                <w:szCs w:val="21"/>
              </w:rPr>
              <w:t>社保缴纳证明的得5分，其它情况不得分。</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937AB5">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84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D736E9">
            <w:pPr>
              <w:widowControl/>
              <w:jc w:val="both"/>
              <w:rPr>
                <w:rFonts w:hint="eastAsia" w:ascii="宋体" w:hAnsi="宋体" w:cs="宋体"/>
                <w:color w:val="000000"/>
                <w:kern w:val="0"/>
                <w:szCs w:val="21"/>
              </w:rPr>
            </w:pPr>
            <w:r>
              <w:rPr>
                <w:rFonts w:hint="eastAsia" w:ascii="宋体" w:hAnsi="宋体" w:cs="宋体"/>
                <w:color w:val="000000"/>
                <w:kern w:val="0"/>
                <w:szCs w:val="21"/>
              </w:rPr>
              <w:t>证书复印件加盖公章</w:t>
            </w:r>
          </w:p>
        </w:tc>
      </w:tr>
      <w:tr w14:paraId="3AACB57F">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012BF58C">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0E77BD6D">
            <w:pPr>
              <w:widowControl/>
              <w:jc w:val="both"/>
              <w:rPr>
                <w:rFonts w:hint="eastAsia" w:ascii="宋体" w:hAnsi="宋体" w:cs="宋体"/>
                <w:color w:val="000000"/>
                <w:kern w:val="0"/>
                <w:szCs w:val="21"/>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AAF9B">
            <w:pPr>
              <w:widowControl/>
              <w:jc w:val="both"/>
              <w:rPr>
                <w:rFonts w:hint="eastAsia" w:ascii="宋体" w:hAnsi="宋体" w:cs="宋体"/>
                <w:color w:val="000000"/>
                <w:kern w:val="0"/>
                <w:szCs w:val="21"/>
              </w:rPr>
            </w:pPr>
            <w:r>
              <w:rPr>
                <w:rFonts w:hint="eastAsia" w:ascii="宋体" w:hAnsi="宋体" w:cs="宋体"/>
                <w:color w:val="000000"/>
                <w:kern w:val="0"/>
                <w:szCs w:val="21"/>
              </w:rPr>
              <w:t>（1）信息系统项目管理师证书得标准1分，否则得0分；</w:t>
            </w:r>
          </w:p>
        </w:tc>
        <w:tc>
          <w:tcPr>
            <w:tcW w:w="428" w:type="pct"/>
            <w:vMerge w:val="continue"/>
            <w:tcBorders>
              <w:top w:val="single" w:color="auto" w:sz="4" w:space="0"/>
              <w:left w:val="single" w:color="auto" w:sz="4" w:space="0"/>
              <w:bottom w:val="single" w:color="auto" w:sz="4" w:space="0"/>
              <w:right w:val="single" w:color="auto" w:sz="8" w:space="0"/>
            </w:tcBorders>
            <w:vAlign w:val="center"/>
          </w:tcPr>
          <w:p w14:paraId="091F8459">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4" w:space="0"/>
            </w:tcBorders>
            <w:vAlign w:val="center"/>
          </w:tcPr>
          <w:p w14:paraId="1924FA8D">
            <w:pPr>
              <w:widowControl/>
              <w:jc w:val="both"/>
              <w:rPr>
                <w:rFonts w:ascii="宋体" w:hAnsi="宋体" w:cs="宋体"/>
                <w:color w:val="000000"/>
                <w:kern w:val="0"/>
                <w:szCs w:val="21"/>
              </w:rPr>
            </w:pPr>
          </w:p>
        </w:tc>
      </w:tr>
      <w:tr w14:paraId="5E51928C">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0EBBA929">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505547C9">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FC534">
            <w:pPr>
              <w:widowControl/>
              <w:jc w:val="both"/>
              <w:rPr>
                <w:rFonts w:hint="eastAsia" w:ascii="宋体" w:hAnsi="宋体" w:cs="宋体"/>
                <w:color w:val="000000"/>
                <w:kern w:val="0"/>
                <w:szCs w:val="21"/>
              </w:rPr>
            </w:pPr>
            <w:r>
              <w:rPr>
                <w:rFonts w:hint="eastAsia" w:ascii="宋体" w:hAnsi="宋体" w:cs="宋体"/>
                <w:color w:val="000000"/>
                <w:kern w:val="0"/>
                <w:szCs w:val="21"/>
              </w:rPr>
              <w:t>（2）网络工程师证书得标准1分，否则得0分；</w:t>
            </w:r>
          </w:p>
        </w:tc>
        <w:tc>
          <w:tcPr>
            <w:tcW w:w="428" w:type="pct"/>
            <w:vMerge w:val="continue"/>
            <w:tcBorders>
              <w:top w:val="single" w:color="auto" w:sz="4" w:space="0"/>
              <w:left w:val="single" w:color="auto" w:sz="4" w:space="0"/>
              <w:bottom w:val="single" w:color="auto" w:sz="4" w:space="0"/>
              <w:right w:val="single" w:color="auto" w:sz="8" w:space="0"/>
            </w:tcBorders>
            <w:vAlign w:val="center"/>
          </w:tcPr>
          <w:p w14:paraId="5C2D5E44">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4" w:space="0"/>
            </w:tcBorders>
            <w:vAlign w:val="center"/>
          </w:tcPr>
          <w:p w14:paraId="538632A4">
            <w:pPr>
              <w:widowControl/>
              <w:jc w:val="both"/>
              <w:rPr>
                <w:rFonts w:ascii="宋体" w:hAnsi="宋体" w:cs="宋体"/>
                <w:color w:val="000000"/>
                <w:kern w:val="0"/>
                <w:szCs w:val="21"/>
              </w:rPr>
            </w:pPr>
          </w:p>
        </w:tc>
      </w:tr>
      <w:tr w14:paraId="5B23F7BB">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7A6FDDF2">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30A28BFE">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16B82">
            <w:pPr>
              <w:widowControl/>
              <w:jc w:val="both"/>
              <w:rPr>
                <w:rFonts w:hint="eastAsia" w:ascii="宋体" w:hAnsi="宋体" w:cs="宋体"/>
                <w:color w:val="000000"/>
                <w:kern w:val="0"/>
                <w:szCs w:val="21"/>
              </w:rPr>
            </w:pPr>
            <w:r>
              <w:rPr>
                <w:rFonts w:hint="eastAsia" w:ascii="宋体" w:hAnsi="宋体" w:cs="宋体"/>
                <w:color w:val="000000"/>
                <w:kern w:val="0"/>
                <w:szCs w:val="21"/>
              </w:rPr>
              <w:t>（3）具备注册信息安全工程师证书得标准1分，否则得0分；</w:t>
            </w:r>
          </w:p>
        </w:tc>
        <w:tc>
          <w:tcPr>
            <w:tcW w:w="428" w:type="pct"/>
            <w:vMerge w:val="continue"/>
            <w:tcBorders>
              <w:top w:val="single" w:color="auto" w:sz="4" w:space="0"/>
              <w:left w:val="single" w:color="auto" w:sz="4" w:space="0"/>
              <w:bottom w:val="single" w:color="auto" w:sz="4" w:space="0"/>
              <w:right w:val="single" w:color="auto" w:sz="8" w:space="0"/>
            </w:tcBorders>
            <w:vAlign w:val="center"/>
          </w:tcPr>
          <w:p w14:paraId="70E64B11">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4" w:space="0"/>
            </w:tcBorders>
            <w:vAlign w:val="center"/>
          </w:tcPr>
          <w:p w14:paraId="4DDABA25">
            <w:pPr>
              <w:widowControl/>
              <w:jc w:val="both"/>
              <w:rPr>
                <w:rFonts w:ascii="宋体" w:hAnsi="宋体" w:cs="宋体"/>
                <w:color w:val="000000"/>
                <w:kern w:val="0"/>
                <w:szCs w:val="21"/>
              </w:rPr>
            </w:pPr>
          </w:p>
        </w:tc>
      </w:tr>
      <w:tr w14:paraId="62B4E2EE">
        <w:tblPrEx>
          <w:tblCellMar>
            <w:top w:w="0" w:type="dxa"/>
            <w:left w:w="108" w:type="dxa"/>
            <w:bottom w:w="0" w:type="dxa"/>
            <w:right w:w="108" w:type="dxa"/>
          </w:tblCellMar>
        </w:tblPrEx>
        <w:trPr>
          <w:cantSplit/>
          <w:trHeight w:val="324" w:hRule="atLeast"/>
          <w:jc w:val="center"/>
        </w:trPr>
        <w:tc>
          <w:tcPr>
            <w:tcW w:w="178" w:type="pct"/>
            <w:vMerge w:val="continue"/>
            <w:tcBorders>
              <w:left w:val="single" w:color="auto" w:sz="4" w:space="0"/>
              <w:right w:val="single" w:color="auto" w:sz="4" w:space="0"/>
            </w:tcBorders>
            <w:vAlign w:val="center"/>
          </w:tcPr>
          <w:p w14:paraId="0DE3960E">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6F0057BF">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33138">
            <w:pPr>
              <w:widowControl/>
              <w:jc w:val="both"/>
              <w:rPr>
                <w:rFonts w:hint="eastAsia" w:ascii="宋体" w:hAnsi="宋体" w:cs="宋体"/>
                <w:color w:val="000000"/>
                <w:kern w:val="0"/>
                <w:szCs w:val="21"/>
              </w:rPr>
            </w:pPr>
            <w:r>
              <w:rPr>
                <w:rFonts w:hint="eastAsia" w:ascii="宋体" w:hAnsi="宋体" w:cs="宋体"/>
                <w:color w:val="000000"/>
                <w:kern w:val="0"/>
                <w:szCs w:val="21"/>
              </w:rPr>
              <w:t>（4）ITSS IT服务项目经理得标准1分，否则得0分。</w:t>
            </w:r>
          </w:p>
        </w:tc>
        <w:tc>
          <w:tcPr>
            <w:tcW w:w="428" w:type="pct"/>
            <w:vMerge w:val="continue"/>
            <w:tcBorders>
              <w:top w:val="single" w:color="auto" w:sz="4" w:space="0"/>
              <w:left w:val="single" w:color="auto" w:sz="4" w:space="0"/>
              <w:bottom w:val="single" w:color="auto" w:sz="4" w:space="0"/>
              <w:right w:val="single" w:color="auto" w:sz="8" w:space="0"/>
            </w:tcBorders>
            <w:vAlign w:val="center"/>
          </w:tcPr>
          <w:p w14:paraId="75F434D7">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4" w:space="0"/>
            </w:tcBorders>
            <w:vAlign w:val="center"/>
          </w:tcPr>
          <w:p w14:paraId="349C13EB">
            <w:pPr>
              <w:widowControl/>
              <w:jc w:val="both"/>
              <w:rPr>
                <w:rFonts w:ascii="宋体" w:hAnsi="宋体" w:cs="宋体"/>
                <w:color w:val="000000"/>
                <w:kern w:val="0"/>
                <w:szCs w:val="21"/>
              </w:rPr>
            </w:pPr>
          </w:p>
        </w:tc>
      </w:tr>
      <w:tr w14:paraId="4A33F9A7">
        <w:tblPrEx>
          <w:tblCellMar>
            <w:top w:w="0" w:type="dxa"/>
            <w:left w:w="108" w:type="dxa"/>
            <w:bottom w:w="0" w:type="dxa"/>
            <w:right w:w="108" w:type="dxa"/>
          </w:tblCellMar>
        </w:tblPrEx>
        <w:trPr>
          <w:cantSplit/>
          <w:trHeight w:val="510" w:hRule="atLeast"/>
          <w:jc w:val="center"/>
        </w:trPr>
        <w:tc>
          <w:tcPr>
            <w:tcW w:w="178" w:type="pct"/>
            <w:vMerge w:val="continue"/>
            <w:tcBorders>
              <w:left w:val="single" w:color="auto" w:sz="4" w:space="0"/>
              <w:right w:val="single" w:color="auto" w:sz="4" w:space="0"/>
            </w:tcBorders>
            <w:vAlign w:val="center"/>
          </w:tcPr>
          <w:p w14:paraId="5072A604">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5957D453">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94B12">
            <w:pPr>
              <w:widowControl/>
              <w:jc w:val="both"/>
              <w:rPr>
                <w:rFonts w:hint="eastAsia" w:ascii="宋体" w:hAnsi="宋体" w:cs="宋体"/>
                <w:color w:val="000000"/>
                <w:kern w:val="0"/>
                <w:szCs w:val="21"/>
              </w:rPr>
            </w:pPr>
            <w:r>
              <w:rPr>
                <w:rFonts w:hint="eastAsia" w:ascii="宋体" w:hAnsi="宋体" w:cs="宋体"/>
                <w:color w:val="000000"/>
                <w:kern w:val="0"/>
                <w:szCs w:val="21"/>
              </w:rPr>
              <w:t>2.项目技术负责人资历：须同时具备以下资质证书，且提供近</w:t>
            </w:r>
            <w:r>
              <w:rPr>
                <w:rFonts w:hint="eastAsia" w:ascii="宋体" w:hAnsi="宋体" w:cs="宋体"/>
                <w:color w:val="000000"/>
                <w:kern w:val="0"/>
                <w:szCs w:val="21"/>
                <w:lang w:val="en-US" w:eastAsia="zh-CN"/>
              </w:rPr>
              <w:t>3个月的</w:t>
            </w:r>
            <w:r>
              <w:rPr>
                <w:rFonts w:hint="eastAsia" w:ascii="宋体" w:hAnsi="宋体" w:cs="宋体"/>
                <w:color w:val="000000"/>
                <w:kern w:val="0"/>
                <w:szCs w:val="21"/>
              </w:rPr>
              <w:t>社保缴纳证明的得</w:t>
            </w:r>
            <w:r>
              <w:rPr>
                <w:rFonts w:hint="eastAsia" w:ascii="宋体" w:hAnsi="宋体" w:cs="宋体"/>
                <w:color w:val="000000"/>
                <w:kern w:val="0"/>
                <w:szCs w:val="21"/>
                <w:lang w:val="en-US" w:eastAsia="zh-CN"/>
              </w:rPr>
              <w:t>3</w:t>
            </w:r>
            <w:r>
              <w:rPr>
                <w:rFonts w:hint="eastAsia" w:ascii="宋体" w:hAnsi="宋体" w:cs="宋体"/>
                <w:color w:val="000000"/>
                <w:kern w:val="0"/>
                <w:szCs w:val="21"/>
              </w:rPr>
              <w:t>分，其它情况不得分。</w:t>
            </w:r>
          </w:p>
        </w:tc>
        <w:tc>
          <w:tcPr>
            <w:tcW w:w="428" w:type="pct"/>
            <w:vMerge w:val="restart"/>
            <w:tcBorders>
              <w:top w:val="single" w:color="auto" w:sz="4" w:space="0"/>
              <w:left w:val="single" w:color="auto" w:sz="4" w:space="0"/>
              <w:bottom w:val="single" w:color="auto" w:sz="4" w:space="0"/>
              <w:right w:val="single" w:color="auto" w:sz="8" w:space="0"/>
            </w:tcBorders>
            <w:shd w:val="clear" w:color="auto" w:fill="auto"/>
            <w:noWrap/>
            <w:vAlign w:val="center"/>
          </w:tcPr>
          <w:p w14:paraId="5D41BFF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841"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3E6F2D91">
            <w:pPr>
              <w:widowControl/>
              <w:jc w:val="both"/>
              <w:rPr>
                <w:rFonts w:hint="eastAsia" w:ascii="宋体" w:hAnsi="宋体" w:cs="宋体"/>
                <w:color w:val="000000"/>
                <w:kern w:val="0"/>
                <w:szCs w:val="21"/>
              </w:rPr>
            </w:pPr>
            <w:r>
              <w:rPr>
                <w:rFonts w:hint="eastAsia" w:ascii="宋体" w:hAnsi="宋体" w:cs="宋体"/>
                <w:color w:val="000000"/>
                <w:kern w:val="0"/>
                <w:szCs w:val="21"/>
              </w:rPr>
              <w:t>证书复印件加盖公章</w:t>
            </w:r>
          </w:p>
        </w:tc>
      </w:tr>
      <w:tr w14:paraId="164DDF60">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46FD5DAD">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00FF7FCE">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6C006">
            <w:pPr>
              <w:widowControl/>
              <w:jc w:val="both"/>
              <w:rPr>
                <w:rFonts w:hint="eastAsia" w:ascii="宋体" w:hAnsi="宋体" w:cs="宋体"/>
                <w:color w:val="000000"/>
                <w:kern w:val="0"/>
                <w:szCs w:val="21"/>
              </w:rPr>
            </w:pPr>
            <w:r>
              <w:rPr>
                <w:rFonts w:hint="eastAsia" w:ascii="宋体" w:hAnsi="宋体" w:cs="宋体"/>
                <w:color w:val="000000"/>
                <w:kern w:val="0"/>
                <w:szCs w:val="21"/>
              </w:rPr>
              <w:t>（1）软件设计师证书得标准1分，否则得0分；</w:t>
            </w:r>
          </w:p>
        </w:tc>
        <w:tc>
          <w:tcPr>
            <w:tcW w:w="428" w:type="pct"/>
            <w:vMerge w:val="continue"/>
            <w:tcBorders>
              <w:top w:val="single" w:color="auto" w:sz="4" w:space="0"/>
              <w:left w:val="single" w:color="auto" w:sz="4" w:space="0"/>
              <w:bottom w:val="single" w:color="auto" w:sz="4" w:space="0"/>
              <w:right w:val="single" w:color="auto" w:sz="8" w:space="0"/>
            </w:tcBorders>
            <w:vAlign w:val="center"/>
          </w:tcPr>
          <w:p w14:paraId="1D919D3F">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764A2A83">
            <w:pPr>
              <w:widowControl/>
              <w:jc w:val="both"/>
              <w:rPr>
                <w:rFonts w:ascii="宋体" w:hAnsi="宋体" w:cs="宋体"/>
                <w:color w:val="000000"/>
                <w:kern w:val="0"/>
                <w:szCs w:val="21"/>
              </w:rPr>
            </w:pPr>
          </w:p>
        </w:tc>
      </w:tr>
      <w:tr w14:paraId="6131EDF5">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447F1C0C">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5B63DEB6">
            <w:pPr>
              <w:widowControl/>
              <w:jc w:val="both"/>
              <w:rPr>
                <w:rFonts w:hint="eastAsia" w:ascii="等线" w:hAnsi="等线" w:eastAsia="等线" w:cs="宋体"/>
                <w:color w:val="000000"/>
                <w:kern w:val="0"/>
                <w:sz w:val="22"/>
                <w:szCs w:val="22"/>
              </w:rPr>
            </w:pPr>
          </w:p>
        </w:tc>
        <w:tc>
          <w:tcPr>
            <w:tcW w:w="3256" w:type="pct"/>
            <w:tcBorders>
              <w:top w:val="single" w:color="auto" w:sz="4" w:space="0"/>
              <w:left w:val="single" w:color="auto" w:sz="4" w:space="0"/>
              <w:bottom w:val="nil"/>
              <w:right w:val="single" w:color="auto" w:sz="8" w:space="0"/>
            </w:tcBorders>
            <w:shd w:val="clear" w:color="auto" w:fill="auto"/>
            <w:noWrap/>
            <w:vAlign w:val="center"/>
          </w:tcPr>
          <w:p w14:paraId="2163CA9B">
            <w:pPr>
              <w:widowControl/>
              <w:jc w:val="both"/>
              <w:rPr>
                <w:rFonts w:hint="eastAsia" w:ascii="宋体" w:hAnsi="宋体" w:cs="宋体"/>
                <w:color w:val="000000"/>
                <w:kern w:val="0"/>
                <w:szCs w:val="21"/>
              </w:rPr>
            </w:pPr>
            <w:r>
              <w:rPr>
                <w:rFonts w:hint="eastAsia" w:ascii="宋体" w:hAnsi="宋体" w:cs="宋体"/>
                <w:color w:val="000000"/>
                <w:kern w:val="0"/>
                <w:szCs w:val="21"/>
              </w:rPr>
              <w:t>（2）数据库系统工程师证书得标准1分，否则得0分；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0C6051A9">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66298075">
            <w:pPr>
              <w:widowControl/>
              <w:jc w:val="both"/>
              <w:rPr>
                <w:rFonts w:ascii="宋体" w:hAnsi="宋体" w:cs="宋体"/>
                <w:color w:val="000000"/>
                <w:kern w:val="0"/>
                <w:szCs w:val="21"/>
              </w:rPr>
            </w:pPr>
          </w:p>
        </w:tc>
      </w:tr>
      <w:tr w14:paraId="6EE1FAC7">
        <w:tblPrEx>
          <w:tblCellMar>
            <w:top w:w="0" w:type="dxa"/>
            <w:left w:w="108" w:type="dxa"/>
            <w:bottom w:w="0" w:type="dxa"/>
            <w:right w:w="108" w:type="dxa"/>
          </w:tblCellMar>
        </w:tblPrEx>
        <w:trPr>
          <w:cantSplit/>
          <w:trHeight w:val="300" w:hRule="atLeast"/>
          <w:jc w:val="center"/>
        </w:trPr>
        <w:tc>
          <w:tcPr>
            <w:tcW w:w="178" w:type="pct"/>
            <w:vMerge w:val="continue"/>
            <w:tcBorders>
              <w:left w:val="single" w:color="auto" w:sz="4" w:space="0"/>
              <w:right w:val="single" w:color="auto" w:sz="4" w:space="0"/>
            </w:tcBorders>
            <w:vAlign w:val="center"/>
          </w:tcPr>
          <w:p w14:paraId="5382A798">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56645905">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62B7F6BF">
            <w:pPr>
              <w:widowControl/>
              <w:jc w:val="both"/>
              <w:rPr>
                <w:rFonts w:hint="eastAsia" w:ascii="宋体" w:hAnsi="宋体" w:cs="宋体"/>
                <w:color w:val="000000"/>
                <w:kern w:val="0"/>
                <w:szCs w:val="21"/>
              </w:rPr>
            </w:pPr>
            <w:r>
              <w:rPr>
                <w:rFonts w:hint="eastAsia" w:ascii="宋体" w:hAnsi="宋体" w:cs="宋体"/>
                <w:color w:val="000000"/>
                <w:kern w:val="0"/>
                <w:szCs w:val="21"/>
              </w:rPr>
              <w:t>（3）具备信息安全保障人员认证（安全软件）得标准1分，否则得0分；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4681E6BC">
            <w:pPr>
              <w:widowControl/>
              <w:jc w:val="both"/>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007DA2FA">
            <w:pPr>
              <w:widowControl/>
              <w:jc w:val="both"/>
              <w:rPr>
                <w:rFonts w:ascii="宋体" w:hAnsi="宋体" w:cs="宋体"/>
                <w:color w:val="000000"/>
                <w:kern w:val="0"/>
                <w:szCs w:val="21"/>
              </w:rPr>
            </w:pPr>
          </w:p>
        </w:tc>
      </w:tr>
      <w:tr w14:paraId="66429672">
        <w:tblPrEx>
          <w:tblCellMar>
            <w:top w:w="0" w:type="dxa"/>
            <w:left w:w="108" w:type="dxa"/>
            <w:bottom w:w="0" w:type="dxa"/>
            <w:right w:w="108" w:type="dxa"/>
          </w:tblCellMar>
        </w:tblPrEx>
        <w:trPr>
          <w:cantSplit/>
          <w:trHeight w:val="510" w:hRule="atLeast"/>
          <w:jc w:val="center"/>
        </w:trPr>
        <w:tc>
          <w:tcPr>
            <w:tcW w:w="178" w:type="pct"/>
            <w:vMerge w:val="continue"/>
            <w:tcBorders>
              <w:left w:val="single" w:color="auto" w:sz="4" w:space="0"/>
              <w:right w:val="single" w:color="auto" w:sz="4" w:space="0"/>
            </w:tcBorders>
            <w:shd w:val="clear" w:color="auto" w:fill="auto"/>
            <w:noWrap/>
            <w:vAlign w:val="center"/>
          </w:tcPr>
          <w:p w14:paraId="6E5E99B4">
            <w:pPr>
              <w:widowControl/>
              <w:jc w:val="both"/>
              <w:rPr>
                <w:rFonts w:hint="eastAsia"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3E3B8C0C">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0D78735E">
            <w:pPr>
              <w:widowControl/>
              <w:jc w:val="both"/>
              <w:rPr>
                <w:rFonts w:hint="eastAsia" w:ascii="宋体" w:hAnsi="宋体" w:cs="宋体"/>
                <w:color w:val="000000"/>
                <w:kern w:val="0"/>
                <w:szCs w:val="21"/>
              </w:rPr>
            </w:pPr>
            <w:r>
              <w:rPr>
                <w:rFonts w:hint="eastAsia" w:ascii="宋体" w:hAnsi="宋体" w:cs="宋体"/>
                <w:color w:val="000000"/>
                <w:kern w:val="0"/>
                <w:szCs w:val="21"/>
              </w:rPr>
              <w:t>3.项目主要成员资历：须提供相关资质证书并提供近3个月的社保缴纳证明，其它情况不得分。</w:t>
            </w:r>
          </w:p>
        </w:tc>
        <w:tc>
          <w:tcPr>
            <w:tcW w:w="428"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60EE89CE">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5</w:t>
            </w:r>
          </w:p>
        </w:tc>
        <w:tc>
          <w:tcPr>
            <w:tcW w:w="841" w:type="pct"/>
            <w:vMerge w:val="restart"/>
            <w:tcBorders>
              <w:top w:val="single" w:color="auto" w:sz="4" w:space="0"/>
              <w:left w:val="single" w:color="auto" w:sz="8" w:space="0"/>
              <w:bottom w:val="single" w:color="auto" w:sz="4" w:space="0"/>
              <w:right w:val="single" w:color="auto" w:sz="8" w:space="0"/>
            </w:tcBorders>
            <w:shd w:val="clear" w:color="auto" w:fill="auto"/>
            <w:noWrap/>
            <w:vAlign w:val="center"/>
          </w:tcPr>
          <w:p w14:paraId="3A298791">
            <w:pPr>
              <w:widowControl/>
              <w:jc w:val="both"/>
              <w:rPr>
                <w:rFonts w:hint="eastAsia" w:ascii="宋体" w:hAnsi="宋体" w:cs="宋体"/>
                <w:color w:val="000000"/>
                <w:kern w:val="0"/>
                <w:szCs w:val="21"/>
              </w:rPr>
            </w:pPr>
            <w:r>
              <w:rPr>
                <w:rFonts w:hint="eastAsia" w:ascii="宋体" w:hAnsi="宋体" w:cs="宋体"/>
                <w:color w:val="000000"/>
                <w:kern w:val="0"/>
                <w:szCs w:val="21"/>
              </w:rPr>
              <w:t>证书复印件加盖公章</w:t>
            </w:r>
          </w:p>
        </w:tc>
      </w:tr>
      <w:tr w14:paraId="2CBAC931">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23928C47">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481C32BE">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7CD390A4">
            <w:pPr>
              <w:widowControl/>
              <w:jc w:val="both"/>
              <w:rPr>
                <w:rFonts w:hint="eastAsia" w:ascii="宋体" w:hAnsi="宋体" w:cs="宋体"/>
                <w:color w:val="000000"/>
                <w:kern w:val="0"/>
                <w:szCs w:val="21"/>
              </w:rPr>
            </w:pPr>
            <w:r>
              <w:rPr>
                <w:rFonts w:hint="eastAsia" w:ascii="宋体" w:hAnsi="宋体" w:cs="宋体"/>
                <w:color w:val="000000"/>
                <w:kern w:val="0"/>
                <w:szCs w:val="21"/>
              </w:rPr>
              <w:t>（1）拟派人员须具有系统架构设计师证书，每提供1人得1分，满分</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5B60D9D0">
            <w:pPr>
              <w:widowControl/>
              <w:jc w:val="center"/>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2D90F2AE">
            <w:pPr>
              <w:widowControl/>
              <w:jc w:val="both"/>
              <w:rPr>
                <w:rFonts w:ascii="宋体" w:hAnsi="宋体" w:cs="宋体"/>
                <w:color w:val="000000"/>
                <w:kern w:val="0"/>
                <w:szCs w:val="21"/>
              </w:rPr>
            </w:pPr>
          </w:p>
        </w:tc>
      </w:tr>
      <w:tr w14:paraId="7C8EBBF0">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14C51753">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681C794E">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2766A158">
            <w:pPr>
              <w:widowControl/>
              <w:jc w:val="both"/>
              <w:rPr>
                <w:rFonts w:hint="eastAsia" w:ascii="宋体" w:hAnsi="宋体" w:cs="宋体"/>
                <w:color w:val="000000"/>
                <w:kern w:val="0"/>
                <w:szCs w:val="21"/>
              </w:rPr>
            </w:pPr>
            <w:r>
              <w:rPr>
                <w:rFonts w:hint="eastAsia" w:ascii="宋体" w:hAnsi="宋体" w:cs="宋体"/>
                <w:color w:val="000000"/>
                <w:kern w:val="0"/>
                <w:szCs w:val="21"/>
              </w:rPr>
              <w:t>（2）拟派项目人员取得助理工程师职称，提供一个得1分，最多得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2748780C">
            <w:pPr>
              <w:widowControl/>
              <w:jc w:val="center"/>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22323E5A">
            <w:pPr>
              <w:widowControl/>
              <w:jc w:val="both"/>
              <w:rPr>
                <w:rFonts w:ascii="宋体" w:hAnsi="宋体" w:cs="宋体"/>
                <w:color w:val="000000"/>
                <w:kern w:val="0"/>
                <w:szCs w:val="21"/>
              </w:rPr>
            </w:pPr>
          </w:p>
        </w:tc>
      </w:tr>
      <w:tr w14:paraId="6710E974">
        <w:tblPrEx>
          <w:tblCellMar>
            <w:top w:w="0" w:type="dxa"/>
            <w:left w:w="108" w:type="dxa"/>
            <w:bottom w:w="0" w:type="dxa"/>
            <w:right w:w="108" w:type="dxa"/>
          </w:tblCellMar>
        </w:tblPrEx>
        <w:trPr>
          <w:cantSplit/>
          <w:trHeight w:val="285" w:hRule="atLeast"/>
          <w:jc w:val="center"/>
        </w:trPr>
        <w:tc>
          <w:tcPr>
            <w:tcW w:w="178" w:type="pct"/>
            <w:vMerge w:val="continue"/>
            <w:tcBorders>
              <w:left w:val="single" w:color="auto" w:sz="4" w:space="0"/>
              <w:right w:val="single" w:color="auto" w:sz="4" w:space="0"/>
            </w:tcBorders>
            <w:vAlign w:val="center"/>
          </w:tcPr>
          <w:p w14:paraId="0ACCDDB4">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7061EB13">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nil"/>
              <w:right w:val="single" w:color="auto" w:sz="8" w:space="0"/>
            </w:tcBorders>
            <w:shd w:val="clear" w:color="auto" w:fill="auto"/>
            <w:noWrap/>
            <w:vAlign w:val="center"/>
          </w:tcPr>
          <w:p w14:paraId="778429F1">
            <w:pPr>
              <w:widowControl/>
              <w:jc w:val="both"/>
              <w:rPr>
                <w:rFonts w:hint="eastAsia" w:ascii="宋体" w:hAnsi="宋体" w:cs="宋体"/>
                <w:color w:val="000000"/>
                <w:kern w:val="0"/>
                <w:szCs w:val="21"/>
              </w:rPr>
            </w:pPr>
            <w:r>
              <w:rPr>
                <w:rFonts w:hint="eastAsia" w:ascii="宋体" w:hAnsi="宋体" w:cs="宋体"/>
                <w:color w:val="000000"/>
                <w:kern w:val="0"/>
                <w:szCs w:val="21"/>
              </w:rPr>
              <w:t>（3）拟派项目人员具有软件设计师提供1个得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分，否则得0分；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2449EE13">
            <w:pPr>
              <w:widowControl/>
              <w:jc w:val="center"/>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433F1B8E">
            <w:pPr>
              <w:widowControl/>
              <w:jc w:val="both"/>
              <w:rPr>
                <w:rFonts w:ascii="宋体" w:hAnsi="宋体" w:cs="宋体"/>
                <w:color w:val="000000"/>
                <w:kern w:val="0"/>
                <w:szCs w:val="21"/>
              </w:rPr>
            </w:pPr>
          </w:p>
        </w:tc>
      </w:tr>
      <w:tr w14:paraId="0DEA4487">
        <w:tblPrEx>
          <w:tblCellMar>
            <w:top w:w="0" w:type="dxa"/>
            <w:left w:w="108" w:type="dxa"/>
            <w:bottom w:w="0" w:type="dxa"/>
            <w:right w:w="108" w:type="dxa"/>
          </w:tblCellMar>
        </w:tblPrEx>
        <w:trPr>
          <w:cantSplit/>
          <w:trHeight w:val="525" w:hRule="atLeast"/>
          <w:jc w:val="center"/>
        </w:trPr>
        <w:tc>
          <w:tcPr>
            <w:tcW w:w="178" w:type="pct"/>
            <w:vMerge w:val="continue"/>
            <w:tcBorders>
              <w:left w:val="single" w:color="auto" w:sz="4" w:space="0"/>
              <w:right w:val="single" w:color="auto" w:sz="4" w:space="0"/>
            </w:tcBorders>
            <w:vAlign w:val="center"/>
          </w:tcPr>
          <w:p w14:paraId="0ED9034D">
            <w:pPr>
              <w:widowControl/>
              <w:jc w:val="both"/>
              <w:rPr>
                <w:rFonts w:ascii="宋体" w:hAnsi="宋体" w:cs="宋体"/>
                <w:color w:val="000000"/>
                <w:kern w:val="0"/>
                <w:szCs w:val="21"/>
              </w:rPr>
            </w:pPr>
          </w:p>
        </w:tc>
        <w:tc>
          <w:tcPr>
            <w:tcW w:w="294" w:type="pct"/>
            <w:vMerge w:val="continue"/>
            <w:tcBorders>
              <w:left w:val="single" w:color="auto" w:sz="4" w:space="0"/>
              <w:right w:val="single" w:color="auto" w:sz="4" w:space="0"/>
            </w:tcBorders>
            <w:shd w:val="clear" w:color="auto" w:fill="auto"/>
            <w:noWrap/>
            <w:vAlign w:val="center"/>
          </w:tcPr>
          <w:p w14:paraId="366053A0">
            <w:pPr>
              <w:widowControl/>
              <w:jc w:val="both"/>
              <w:rPr>
                <w:rFonts w:hint="eastAsia" w:ascii="等线" w:hAnsi="等线" w:eastAsia="等线" w:cs="宋体"/>
                <w:color w:val="000000"/>
                <w:kern w:val="0"/>
                <w:sz w:val="22"/>
                <w:szCs w:val="22"/>
              </w:rPr>
            </w:pPr>
          </w:p>
        </w:tc>
        <w:tc>
          <w:tcPr>
            <w:tcW w:w="3256" w:type="pct"/>
            <w:tcBorders>
              <w:top w:val="nil"/>
              <w:left w:val="single" w:color="auto" w:sz="4" w:space="0"/>
              <w:bottom w:val="single" w:color="auto" w:sz="8" w:space="0"/>
              <w:right w:val="single" w:color="auto" w:sz="8" w:space="0"/>
            </w:tcBorders>
            <w:shd w:val="clear" w:color="auto" w:fill="auto"/>
            <w:noWrap/>
            <w:vAlign w:val="center"/>
          </w:tcPr>
          <w:p w14:paraId="2874F2E0">
            <w:pPr>
              <w:widowControl/>
              <w:jc w:val="both"/>
              <w:rPr>
                <w:rFonts w:hint="eastAsia" w:ascii="宋体" w:hAnsi="宋体" w:cs="宋体"/>
                <w:color w:val="000000"/>
                <w:kern w:val="0"/>
                <w:szCs w:val="21"/>
              </w:rPr>
            </w:pPr>
            <w:r>
              <w:rPr>
                <w:rFonts w:hint="eastAsia" w:ascii="宋体" w:hAnsi="宋体" w:cs="宋体"/>
                <w:color w:val="000000"/>
                <w:kern w:val="0"/>
                <w:szCs w:val="21"/>
              </w:rPr>
              <w:t>（4）拟派项目人员具有工业和信息化部教育与考试中心颁发的高级软件工程师，提供一个得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分，最多得2分。</w:t>
            </w:r>
          </w:p>
        </w:tc>
        <w:tc>
          <w:tcPr>
            <w:tcW w:w="428" w:type="pct"/>
            <w:vMerge w:val="continue"/>
            <w:tcBorders>
              <w:top w:val="single" w:color="auto" w:sz="4" w:space="0"/>
              <w:left w:val="single" w:color="auto" w:sz="8" w:space="0"/>
              <w:bottom w:val="single" w:color="auto" w:sz="4" w:space="0"/>
              <w:right w:val="single" w:color="auto" w:sz="8" w:space="0"/>
            </w:tcBorders>
            <w:vAlign w:val="center"/>
          </w:tcPr>
          <w:p w14:paraId="2996355F">
            <w:pPr>
              <w:widowControl/>
              <w:jc w:val="center"/>
              <w:rPr>
                <w:rFonts w:ascii="宋体" w:hAnsi="宋体" w:cs="宋体"/>
                <w:color w:val="000000"/>
                <w:kern w:val="0"/>
                <w:szCs w:val="21"/>
              </w:rPr>
            </w:pPr>
          </w:p>
        </w:tc>
        <w:tc>
          <w:tcPr>
            <w:tcW w:w="841" w:type="pct"/>
            <w:vMerge w:val="continue"/>
            <w:tcBorders>
              <w:top w:val="single" w:color="auto" w:sz="4" w:space="0"/>
              <w:left w:val="single" w:color="auto" w:sz="8" w:space="0"/>
              <w:bottom w:val="single" w:color="auto" w:sz="4" w:space="0"/>
              <w:right w:val="single" w:color="auto" w:sz="8" w:space="0"/>
            </w:tcBorders>
            <w:vAlign w:val="center"/>
          </w:tcPr>
          <w:p w14:paraId="028A479F">
            <w:pPr>
              <w:widowControl/>
              <w:jc w:val="both"/>
              <w:rPr>
                <w:rFonts w:ascii="宋体" w:hAnsi="宋体" w:cs="宋体"/>
                <w:color w:val="000000"/>
                <w:kern w:val="0"/>
                <w:szCs w:val="21"/>
              </w:rPr>
            </w:pPr>
          </w:p>
        </w:tc>
      </w:tr>
      <w:tr w14:paraId="28DA242F">
        <w:tblPrEx>
          <w:tblCellMar>
            <w:top w:w="0" w:type="dxa"/>
            <w:left w:w="108" w:type="dxa"/>
            <w:bottom w:w="0" w:type="dxa"/>
            <w:right w:w="108" w:type="dxa"/>
          </w:tblCellMar>
        </w:tblPrEx>
        <w:trPr>
          <w:cantSplit/>
          <w:trHeight w:val="1041" w:hRule="atLeast"/>
          <w:jc w:val="center"/>
        </w:trPr>
        <w:tc>
          <w:tcPr>
            <w:tcW w:w="178" w:type="pct"/>
            <w:vMerge w:val="continue"/>
            <w:tcBorders>
              <w:left w:val="single" w:color="auto" w:sz="4" w:space="0"/>
              <w:bottom w:val="single" w:color="000000" w:sz="8" w:space="0"/>
              <w:right w:val="single" w:color="auto" w:sz="4" w:space="0"/>
            </w:tcBorders>
            <w:shd w:val="clear" w:color="auto" w:fill="auto"/>
            <w:noWrap/>
            <w:vAlign w:val="center"/>
          </w:tcPr>
          <w:p w14:paraId="6F53B780">
            <w:pPr>
              <w:rPr>
                <w:rFonts w:hint="default" w:eastAsia="宋体"/>
                <w:lang w:val="en-US" w:eastAsia="zh-CN"/>
              </w:rPr>
            </w:pPr>
          </w:p>
        </w:tc>
        <w:tc>
          <w:tcPr>
            <w:tcW w:w="294" w:type="pct"/>
            <w:vMerge w:val="continue"/>
            <w:tcBorders>
              <w:left w:val="single" w:color="auto" w:sz="4" w:space="0"/>
              <w:bottom w:val="single" w:color="auto" w:sz="8" w:space="0"/>
              <w:right w:val="single" w:color="auto" w:sz="4" w:space="0"/>
            </w:tcBorders>
            <w:shd w:val="clear" w:color="auto" w:fill="auto"/>
            <w:noWrap/>
            <w:vAlign w:val="center"/>
          </w:tcPr>
          <w:p w14:paraId="07D1C972">
            <w:pPr>
              <w:widowControl/>
              <w:jc w:val="both"/>
              <w:rPr>
                <w:rFonts w:hint="eastAsia" w:ascii="宋体" w:hAnsi="宋体" w:cs="宋体"/>
                <w:color w:val="000000"/>
                <w:kern w:val="0"/>
                <w:szCs w:val="21"/>
              </w:rPr>
            </w:pPr>
          </w:p>
        </w:tc>
        <w:tc>
          <w:tcPr>
            <w:tcW w:w="3256" w:type="pct"/>
            <w:tcBorders>
              <w:top w:val="nil"/>
              <w:left w:val="single" w:color="auto" w:sz="8" w:space="0"/>
              <w:bottom w:val="single" w:color="000000" w:sz="8" w:space="0"/>
              <w:right w:val="single" w:color="auto" w:sz="8" w:space="0"/>
            </w:tcBorders>
            <w:shd w:val="clear" w:color="auto" w:fill="auto"/>
            <w:noWrap/>
            <w:vAlign w:val="center"/>
          </w:tcPr>
          <w:p w14:paraId="3E9BF36E">
            <w:pPr>
              <w:jc w:val="both"/>
              <w:rPr>
                <w:rFonts w:hint="eastAsia"/>
              </w:rPr>
            </w:pPr>
            <w:r>
              <w:rPr>
                <w:rFonts w:hint="eastAsia"/>
              </w:rPr>
              <w:t>根据投标人针对本项目提供的售后服务方案，包括售后服务期限、技术支持方式、服务内容、力量配备、服务响应时间等，最优的得标准分，其余依次递减1分，直至0分。</w:t>
            </w:r>
          </w:p>
        </w:tc>
        <w:tc>
          <w:tcPr>
            <w:tcW w:w="428"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6351E55A">
            <w:pPr>
              <w:widowControl/>
              <w:jc w:val="center"/>
              <w:rPr>
                <w:rFonts w:hint="default" w:eastAsia="宋体"/>
                <w:lang w:val="en-US" w:eastAsia="zh-CN"/>
              </w:rPr>
            </w:pPr>
            <w:bookmarkStart w:id="32" w:name="_GoBack"/>
            <w:r>
              <w:rPr>
                <w:rFonts w:hint="eastAsia" w:ascii="宋体" w:hAnsi="宋体" w:cs="宋体"/>
                <w:color w:val="000000"/>
                <w:kern w:val="0"/>
                <w:szCs w:val="21"/>
                <w:lang w:val="en-US" w:eastAsia="zh-CN"/>
              </w:rPr>
              <w:t>5</w:t>
            </w:r>
            <w:bookmarkEnd w:id="32"/>
          </w:p>
        </w:tc>
        <w:tc>
          <w:tcPr>
            <w:tcW w:w="841"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57D887AF">
            <w:pPr>
              <w:rPr>
                <w:rFonts w:hint="eastAsia"/>
              </w:rPr>
            </w:pPr>
          </w:p>
        </w:tc>
      </w:tr>
      <w:tr w14:paraId="65AC7385">
        <w:tblPrEx>
          <w:tblCellMar>
            <w:top w:w="0" w:type="dxa"/>
            <w:left w:w="108" w:type="dxa"/>
            <w:bottom w:w="0" w:type="dxa"/>
            <w:right w:w="108" w:type="dxa"/>
          </w:tblCellMar>
        </w:tblPrEx>
        <w:trPr>
          <w:cantSplit/>
          <w:trHeight w:val="285" w:hRule="atLeast"/>
          <w:jc w:val="center"/>
        </w:trPr>
        <w:tc>
          <w:tcPr>
            <w:tcW w:w="5000" w:type="pct"/>
            <w:gridSpan w:val="5"/>
            <w:tcBorders>
              <w:top w:val="single" w:color="auto" w:sz="8" w:space="0"/>
              <w:left w:val="single" w:color="auto" w:sz="8" w:space="0"/>
              <w:bottom w:val="nil"/>
              <w:right w:val="single" w:color="000000" w:sz="8" w:space="0"/>
            </w:tcBorders>
            <w:shd w:val="clear" w:color="auto" w:fill="auto"/>
            <w:noWrap/>
            <w:vAlign w:val="center"/>
          </w:tcPr>
          <w:p w14:paraId="45EE652E">
            <w:pPr>
              <w:widowControl/>
              <w:rPr>
                <w:rFonts w:hint="eastAsia" w:ascii="宋体" w:hAnsi="宋体" w:cs="宋体"/>
                <w:color w:val="000000"/>
                <w:kern w:val="0"/>
                <w:szCs w:val="21"/>
              </w:rPr>
            </w:pPr>
            <w:r>
              <w:rPr>
                <w:rFonts w:hint="eastAsia" w:ascii="宋体" w:hAnsi="宋体" w:cs="宋体"/>
                <w:color w:val="000000"/>
                <w:kern w:val="0"/>
                <w:szCs w:val="21"/>
              </w:rPr>
              <w:t>说明：</w:t>
            </w:r>
          </w:p>
        </w:tc>
      </w:tr>
      <w:tr w14:paraId="485A27C9">
        <w:tblPrEx>
          <w:tblCellMar>
            <w:top w:w="0" w:type="dxa"/>
            <w:left w:w="108" w:type="dxa"/>
            <w:bottom w:w="0" w:type="dxa"/>
            <w:right w:w="108" w:type="dxa"/>
          </w:tblCellMar>
        </w:tblPrEx>
        <w:trPr>
          <w:cantSplit/>
          <w:trHeight w:val="90" w:hRule="atLeast"/>
          <w:jc w:val="center"/>
        </w:trPr>
        <w:tc>
          <w:tcPr>
            <w:tcW w:w="5000" w:type="pct"/>
            <w:gridSpan w:val="5"/>
            <w:tcBorders>
              <w:top w:val="nil"/>
              <w:left w:val="single" w:color="auto" w:sz="8" w:space="0"/>
              <w:bottom w:val="single" w:color="auto" w:sz="8" w:space="0"/>
              <w:right w:val="single" w:color="000000" w:sz="8" w:space="0"/>
            </w:tcBorders>
            <w:shd w:val="clear" w:color="auto" w:fill="auto"/>
            <w:noWrap/>
            <w:vAlign w:val="center"/>
          </w:tcPr>
          <w:p w14:paraId="23D89F0B">
            <w:pPr>
              <w:widowControl/>
              <w:rPr>
                <w:rFonts w:hint="eastAsia" w:ascii="宋体" w:hAnsi="宋体" w:cs="宋体"/>
                <w:color w:val="000000"/>
                <w:kern w:val="0"/>
                <w:szCs w:val="21"/>
              </w:rPr>
            </w:pPr>
            <w:r>
              <w:rPr>
                <w:rFonts w:hint="eastAsia" w:ascii="宋体" w:hAnsi="宋体" w:cs="宋体"/>
                <w:color w:val="000000"/>
                <w:kern w:val="0"/>
                <w:szCs w:val="21"/>
              </w:rPr>
              <w:t>1.方案等主观评分项。评委会先按照评分标准明确的内容列出评审要点，再根据投标人投标文件中填报的图片、数据、文字资料等满足要点情况，确定企业的排名，并在备注栏说明排名依据。</w:t>
            </w:r>
          </w:p>
        </w:tc>
      </w:tr>
    </w:tbl>
    <w:p w14:paraId="5CF376B0"/>
    <w:p w14:paraId="328E1C65">
      <w:pPr>
        <w:pStyle w:val="2"/>
        <w:rPr>
          <w:rFonts w:asciiTheme="minorEastAsia" w:hAnsiTheme="minorEastAsia" w:eastAsiaTheme="minorEastAsia" w:cstheme="minorEastAsia"/>
          <w:sz w:val="24"/>
          <w:szCs w:val="24"/>
        </w:rPr>
      </w:pPr>
    </w:p>
    <w:p w14:paraId="6F749C77">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B7D108-38FF-44B6-A6E7-9D14B3308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B138E1-58A5-496C-9D2C-EBA72FBEC9B2}"/>
  </w:font>
  <w:font w:name="方正仿宋_GB2312">
    <w:altName w:val="仿宋"/>
    <w:panose1 w:val="00000000000000000000"/>
    <w:charset w:val="86"/>
    <w:family w:val="auto"/>
    <w:pitch w:val="default"/>
    <w:sig w:usb0="00000000" w:usb1="00000000" w:usb2="00000012" w:usb3="00000000" w:csb0="00040001" w:csb1="00000000"/>
    <w:embedRegular r:id="rId3" w:fontKey="{48FB642C-108A-4DE6-94EB-2A20A759AEC2}"/>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4" w:fontKey="{D772640C-755C-4E06-B2FA-310B4FECEE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4CA3"/>
    <w:multiLevelType w:val="singleLevel"/>
    <w:tmpl w:val="67864CA3"/>
    <w:lvl w:ilvl="0" w:tentative="0">
      <w:start w:val="1"/>
      <w:numFmt w:val="bullet"/>
      <w:lvlText w:val=""/>
      <w:lvlJc w:val="left"/>
      <w:pPr>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94C77"/>
    <w:rsid w:val="00034927"/>
    <w:rsid w:val="001E1A29"/>
    <w:rsid w:val="001E3035"/>
    <w:rsid w:val="005A2C25"/>
    <w:rsid w:val="00620926"/>
    <w:rsid w:val="009E02EC"/>
    <w:rsid w:val="00A57E66"/>
    <w:rsid w:val="00AE5383"/>
    <w:rsid w:val="00DB4CE7"/>
    <w:rsid w:val="00DF3F55"/>
    <w:rsid w:val="01C56903"/>
    <w:rsid w:val="06EC71D3"/>
    <w:rsid w:val="09167E0B"/>
    <w:rsid w:val="096B10FF"/>
    <w:rsid w:val="17A257E9"/>
    <w:rsid w:val="1AFC5ACA"/>
    <w:rsid w:val="1D5B0C5C"/>
    <w:rsid w:val="1EBC2329"/>
    <w:rsid w:val="207935B9"/>
    <w:rsid w:val="23AF676C"/>
    <w:rsid w:val="244853B9"/>
    <w:rsid w:val="29794C77"/>
    <w:rsid w:val="2A2B114A"/>
    <w:rsid w:val="2C8307DF"/>
    <w:rsid w:val="2F82274A"/>
    <w:rsid w:val="2F8A4E79"/>
    <w:rsid w:val="35E81E30"/>
    <w:rsid w:val="373C3D5D"/>
    <w:rsid w:val="3D3737D6"/>
    <w:rsid w:val="40955117"/>
    <w:rsid w:val="41AC1671"/>
    <w:rsid w:val="42D22314"/>
    <w:rsid w:val="42D71A17"/>
    <w:rsid w:val="44182DDE"/>
    <w:rsid w:val="4BFC24EE"/>
    <w:rsid w:val="4F0256B9"/>
    <w:rsid w:val="58647451"/>
    <w:rsid w:val="5B8B629B"/>
    <w:rsid w:val="5DF87773"/>
    <w:rsid w:val="60525479"/>
    <w:rsid w:val="655B0619"/>
    <w:rsid w:val="68B06327"/>
    <w:rsid w:val="68C0675C"/>
    <w:rsid w:val="68E31D87"/>
    <w:rsid w:val="6CA1081C"/>
    <w:rsid w:val="6FBFD6E4"/>
    <w:rsid w:val="71012273"/>
    <w:rsid w:val="72F86CBC"/>
    <w:rsid w:val="73FF2014"/>
    <w:rsid w:val="741D2E7E"/>
    <w:rsid w:val="7AD718AD"/>
    <w:rsid w:val="7AFB6925"/>
    <w:rsid w:val="7AFE541A"/>
    <w:rsid w:val="7FAA7513"/>
    <w:rsid w:val="7FE76A17"/>
    <w:rsid w:val="7FE7C989"/>
    <w:rsid w:val="B7FFEBF3"/>
    <w:rsid w:val="F8EF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outlineLvl w:val="0"/>
    </w:pPr>
    <w:rPr>
      <w:b/>
      <w:bCs/>
      <w:sz w:val="32"/>
      <w:szCs w:val="28"/>
    </w:rPr>
  </w:style>
  <w:style w:type="paragraph" w:styleId="4">
    <w:name w:val="heading 3"/>
    <w:basedOn w:val="1"/>
    <w:next w:val="1"/>
    <w:qFormat/>
    <w:uiPriority w:val="0"/>
    <w:pPr>
      <w:keepNext/>
      <w:keepLines/>
      <w:spacing w:before="260" w:after="260" w:line="415" w:lineRule="auto"/>
      <w:ind w:firstLine="200" w:firstLineChars="200"/>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99"/>
    <w:pPr>
      <w:spacing w:line="480" w:lineRule="auto"/>
    </w:pPr>
    <w:rPr>
      <w:rFonts w:ascii="Calibri" w:hAnsi="Calibri"/>
      <w:sz w:val="20"/>
      <w:szCs w:val="22"/>
    </w:rPr>
  </w:style>
  <w:style w:type="paragraph" w:styleId="5">
    <w:name w:val="annotation text"/>
    <w:basedOn w:val="1"/>
    <w:link w:val="20"/>
    <w:qFormat/>
    <w:uiPriority w:val="0"/>
    <w:pPr>
      <w:jc w:val="left"/>
    </w:pPr>
  </w:style>
  <w:style w:type="paragraph" w:styleId="6">
    <w:name w:val="Body Text"/>
    <w:basedOn w:val="1"/>
    <w:qFormat/>
    <w:uiPriority w:val="0"/>
    <w:pPr>
      <w:spacing w:after="120"/>
    </w:pPr>
  </w:style>
  <w:style w:type="paragraph" w:styleId="7">
    <w:name w:val="Balloon Text"/>
    <w:basedOn w:val="1"/>
    <w:link w:val="22"/>
    <w:qFormat/>
    <w:uiPriority w:val="0"/>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qFormat/>
    <w:uiPriority w:val="0"/>
    <w:rPr>
      <w:b/>
      <w:bCs/>
    </w:rPr>
  </w:style>
  <w:style w:type="paragraph" w:styleId="11">
    <w:name w:val="Body Text First Indent"/>
    <w:basedOn w:val="6"/>
    <w:qFormat/>
    <w:uiPriority w:val="99"/>
    <w:pPr>
      <w:ind w:firstLine="420" w:firstLineChars="100"/>
    </w:pPr>
    <w:rPr>
      <w:color w:val="000000"/>
      <w:lang w:val="en-GB"/>
    </w:rPr>
  </w:style>
  <w:style w:type="character" w:styleId="14">
    <w:name w:val="annotation reference"/>
    <w:basedOn w:val="13"/>
    <w:qFormat/>
    <w:uiPriority w:val="0"/>
    <w:rPr>
      <w:sz w:val="21"/>
      <w:szCs w:val="21"/>
    </w:rPr>
  </w:style>
  <w:style w:type="paragraph" w:customStyle="1" w:styleId="15">
    <w:name w:val="列出段落1"/>
    <w:basedOn w:val="1"/>
    <w:qFormat/>
    <w:uiPriority w:val="0"/>
    <w:pPr>
      <w:ind w:firstLine="420" w:firstLineChars="200"/>
    </w:pPr>
    <w:rPr>
      <w:kern w:val="0"/>
      <w:sz w:val="24"/>
    </w:rPr>
  </w:style>
  <w:style w:type="paragraph" w:customStyle="1" w:styleId="16">
    <w:name w:val="_Style 24"/>
    <w:basedOn w:val="1"/>
    <w:qFormat/>
    <w:uiPriority w:val="34"/>
    <w:pPr>
      <w:ind w:firstLine="420" w:firstLineChars="200"/>
    </w:pPr>
    <w:rPr>
      <w:rFonts w:ascii="Calibri" w:hAnsi="Calibri"/>
      <w:szCs w:val="22"/>
    </w:rPr>
  </w:style>
  <w:style w:type="paragraph" w:styleId="17">
    <w:name w:val="List Paragraph"/>
    <w:basedOn w:val="1"/>
    <w:qFormat/>
    <w:uiPriority w:val="34"/>
    <w:pPr>
      <w:ind w:firstLine="420" w:firstLineChars="200"/>
    </w:pPr>
  </w:style>
  <w:style w:type="character" w:customStyle="1" w:styleId="18">
    <w:name w:val="font11"/>
    <w:qFormat/>
    <w:uiPriority w:val="0"/>
    <w:rPr>
      <w:rFonts w:hint="eastAsia" w:ascii="宋体" w:hAnsi="宋体" w:eastAsia="宋体" w:cs="宋体"/>
      <w:color w:val="000000"/>
      <w:sz w:val="24"/>
      <w:szCs w:val="24"/>
      <w:u w:val="none"/>
    </w:rPr>
  </w:style>
  <w:style w:type="paragraph" w:customStyle="1" w:styleId="19">
    <w:name w:val="Table Paragraph"/>
    <w:basedOn w:val="1"/>
    <w:qFormat/>
    <w:uiPriority w:val="1"/>
    <w:pPr>
      <w:autoSpaceDE w:val="0"/>
      <w:autoSpaceDN w:val="0"/>
      <w:adjustRightInd w:val="0"/>
      <w:jc w:val="left"/>
    </w:pPr>
    <w:rPr>
      <w:rFonts w:ascii="宋体" w:cs="宋体"/>
      <w:kern w:val="0"/>
      <w:sz w:val="24"/>
    </w:rPr>
  </w:style>
  <w:style w:type="character" w:customStyle="1" w:styleId="20">
    <w:name w:val="批注文字 字符"/>
    <w:basedOn w:val="13"/>
    <w:link w:val="5"/>
    <w:qFormat/>
    <w:uiPriority w:val="0"/>
    <w:rPr>
      <w:rFonts w:ascii="Times New Roman" w:hAnsi="Times New Roman" w:eastAsia="宋体" w:cs="Times New Roman"/>
      <w:kern w:val="2"/>
      <w:sz w:val="21"/>
      <w:szCs w:val="24"/>
    </w:rPr>
  </w:style>
  <w:style w:type="character" w:customStyle="1" w:styleId="21">
    <w:name w:val="批注主题 字符"/>
    <w:basedOn w:val="20"/>
    <w:link w:val="10"/>
    <w:qFormat/>
    <w:uiPriority w:val="0"/>
    <w:rPr>
      <w:rFonts w:ascii="Times New Roman" w:hAnsi="Times New Roman" w:eastAsia="宋体" w:cs="Times New Roman"/>
      <w:b/>
      <w:bCs/>
      <w:kern w:val="2"/>
      <w:sz w:val="21"/>
      <w:szCs w:val="24"/>
    </w:rPr>
  </w:style>
  <w:style w:type="character" w:customStyle="1" w:styleId="22">
    <w:name w:val="批注框文本 字符"/>
    <w:basedOn w:val="13"/>
    <w:link w:val="7"/>
    <w:qFormat/>
    <w:uiPriority w:val="0"/>
    <w:rPr>
      <w:rFonts w:ascii="Times New Roman" w:hAnsi="Times New Roman" w:eastAsia="宋体" w:cs="Times New Roman"/>
      <w:kern w:val="2"/>
      <w:sz w:val="18"/>
      <w:szCs w:val="18"/>
    </w:rPr>
  </w:style>
  <w:style w:type="character" w:customStyle="1" w:styleId="23">
    <w:name w:val="页眉 字符"/>
    <w:basedOn w:val="13"/>
    <w:link w:val="9"/>
    <w:qFormat/>
    <w:uiPriority w:val="0"/>
    <w:rPr>
      <w:rFonts w:ascii="Times New Roman" w:hAnsi="Times New Roman" w:eastAsia="宋体" w:cs="Times New Roman"/>
      <w:kern w:val="2"/>
      <w:sz w:val="18"/>
      <w:szCs w:val="18"/>
    </w:rPr>
  </w:style>
  <w:style w:type="character" w:customStyle="1" w:styleId="24">
    <w:name w:val="页脚 字符"/>
    <w:basedOn w:val="13"/>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4884</Words>
  <Characters>5134</Characters>
  <Lines>40</Lines>
  <Paragraphs>11</Paragraphs>
  <TotalTime>6</TotalTime>
  <ScaleCrop>false</ScaleCrop>
  <LinksUpToDate>false</LinksUpToDate>
  <CharactersWithSpaces>5187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2025-10-09T08:56:00Z</dcterms:created>
  <dc:creator>zdqdfmd@163.com</dc:creator>
  <cp:lastModifiedBy>Xia Wu</cp:lastModifiedBy>
  <dcterms:modified xsi:type="dcterms:W3CDTF">2025-10-21T02:21:16Z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0812C4432DEF4E7B92020F203246D0FE_13</vt:lpwstr>
  </property>
  <property fmtid="{D5CDD505-2E9C-101B-9397-08002B2CF9AE}" pid="4" name="KSOTemplateDocerSaveRecord">
    <vt:lpwstr>eyJoZGlkIjoiMjEzMmIzMzRhNzVmNDVjZTA4YzdjN2ZjNWU4YTRiMGUiLCJ1c2VySWQiOiIxMTU2OTg0OTM2In0=</vt:lpwstr>
  </property>
</Properties>
</file>